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49" w:rsidRPr="004F4F49" w:rsidRDefault="004F4F49" w:rsidP="004F4F4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tr-TR"/>
        </w:rPr>
      </w:pPr>
      <w:r w:rsidRPr="004F4F49">
        <w:rPr>
          <w:rFonts w:ascii="Times New Roman" w:eastAsia="Times New Roman" w:hAnsi="Times New Roman" w:cs="Times New Roman"/>
          <w:b/>
          <w:bCs/>
          <w:kern w:val="36"/>
          <w:sz w:val="24"/>
          <w:szCs w:val="24"/>
          <w:lang w:val="tr-TR"/>
        </w:rPr>
        <w:t>YAKIN DOĞU ÜNİVERSİTESİ</w:t>
      </w:r>
    </w:p>
    <w:p w:rsidR="004F4F49" w:rsidRPr="004F4F49" w:rsidRDefault="004F4F49" w:rsidP="004F4F49">
      <w:pPr>
        <w:spacing w:before="100" w:beforeAutospacing="1" w:after="100" w:afterAutospacing="1" w:line="240" w:lineRule="auto"/>
        <w:jc w:val="center"/>
        <w:outlineLvl w:val="1"/>
        <w:rPr>
          <w:rFonts w:ascii="Times New Roman" w:eastAsia="Times New Roman" w:hAnsi="Times New Roman" w:cs="Times New Roman"/>
          <w:b/>
          <w:bCs/>
          <w:sz w:val="24"/>
          <w:szCs w:val="24"/>
          <w:lang w:val="tr-TR"/>
        </w:rPr>
      </w:pPr>
      <w:r w:rsidRPr="004F4F49">
        <w:rPr>
          <w:rFonts w:ascii="Times New Roman" w:eastAsia="Times New Roman" w:hAnsi="Times New Roman" w:cs="Times New Roman"/>
          <w:b/>
          <w:bCs/>
          <w:sz w:val="24"/>
          <w:szCs w:val="24"/>
          <w:lang w:val="tr-TR"/>
        </w:rPr>
        <w:t>ZİRAAT FAKÜLTESİ</w:t>
      </w:r>
    </w:p>
    <w:p w:rsidR="004F4F49" w:rsidRPr="004F4F49" w:rsidRDefault="00CB7B05" w:rsidP="004F4F49">
      <w:pPr>
        <w:spacing w:before="100" w:beforeAutospacing="1" w:after="100" w:afterAutospacing="1" w:line="240" w:lineRule="auto"/>
        <w:jc w:val="center"/>
        <w:outlineLvl w:val="2"/>
        <w:rPr>
          <w:rFonts w:ascii="Times New Roman" w:eastAsia="Times New Roman" w:hAnsi="Times New Roman" w:cs="Times New Roman"/>
          <w:b/>
          <w:bCs/>
          <w:sz w:val="24"/>
          <w:szCs w:val="24"/>
          <w:lang w:val="tr-TR"/>
        </w:rPr>
      </w:pPr>
      <w:r w:rsidRPr="00CB7B05">
        <w:rPr>
          <w:rFonts w:ascii="Times New Roman" w:eastAsia="Times New Roman" w:hAnsi="Times New Roman" w:cs="Times New Roman"/>
          <w:b/>
          <w:bCs/>
          <w:sz w:val="24"/>
          <w:szCs w:val="24"/>
          <w:lang w:val="tr-TR"/>
        </w:rPr>
        <w:t xml:space="preserve">YÖNETİŞİM VE LİDERLİK </w:t>
      </w:r>
      <w:r w:rsidR="004F4F49" w:rsidRPr="004F4F49">
        <w:rPr>
          <w:rFonts w:ascii="Times New Roman" w:eastAsia="Times New Roman" w:hAnsi="Times New Roman" w:cs="Times New Roman"/>
          <w:b/>
          <w:bCs/>
          <w:sz w:val="24"/>
          <w:szCs w:val="24"/>
          <w:lang w:val="tr-TR"/>
        </w:rPr>
        <w:t>POLİTİKASI</w:t>
      </w: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1. Amaç</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Yakın Doğu Üniversitesi Ziraat Fakültesi, yönetişim ve liderlik süreçlerini katılımcı, şeffaf, hesap verebilir, etik değerlere bağlı ve kalite odaklı bir yönetim anlayışı doğrultusunda yürütmeyi benimsemektedir.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Bu politikanın amacı; Fakültenin eğitim-öğretim, araştırma-geliştirme, toplumsal katkı ve idari süreçlerinin etkin bir yönetim yapısı içerisinde yürütülmesini sağlamak, karar alma mekanizmalarının işlevselliğini geliştirmek, paydaş katılımını güçlendirmek ve kurumsal gelişimi sürekli iyileştirme yaklaşımıyla desteklemektir.</w:t>
      </w:r>
    </w:p>
    <w:p w:rsid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2. Kapsam</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Bu politika; Ziraat Fakültesinin yönetsel yapılanmasını, karar alma süreçlerini, akademik ve idari kurulların çalışmalarını, kalite güvence faaliyetlerini, iç ve dış paydaşlarla iletişimini, kaynak yönetimini, liderlik uygulamalarını ve kurumsal performansın izlenmesine yönelik faaliyetlerini kapsar.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3. Temel İlkeler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Ziraat Fakültesi, yönetişim ve liderlik süreçlerinde aşağıdaki temel ilkeleri benimser: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 xml:space="preserve">Katılımcı </w:t>
      </w:r>
      <w:r>
        <w:rPr>
          <w:rFonts w:ascii="Times New Roman" w:eastAsia="Times New Roman" w:hAnsi="Times New Roman" w:cs="Times New Roman"/>
          <w:sz w:val="24"/>
          <w:szCs w:val="24"/>
          <w:lang w:val="tr-TR"/>
        </w:rPr>
        <w:t xml:space="preserve">ve kapsayıcı yönetim: </w:t>
      </w:r>
      <w:r w:rsidRPr="00CB7B05">
        <w:rPr>
          <w:rFonts w:ascii="Times New Roman" w:eastAsia="Times New Roman" w:hAnsi="Times New Roman" w:cs="Times New Roman"/>
          <w:sz w:val="24"/>
          <w:szCs w:val="24"/>
          <w:lang w:val="tr-TR"/>
        </w:rPr>
        <w:t>Akademik ve idari personelin, öğrencilerin ve ilgili dış paydaşların görüşlerinin karar alma süreçlerinde dikkate alınması.</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Şef</w:t>
      </w:r>
      <w:r>
        <w:rPr>
          <w:rFonts w:ascii="Times New Roman" w:eastAsia="Times New Roman" w:hAnsi="Times New Roman" w:cs="Times New Roman"/>
          <w:sz w:val="24"/>
          <w:szCs w:val="24"/>
          <w:lang w:val="tr-TR"/>
        </w:rPr>
        <w:t xml:space="preserve">faflık ve hesap verebilirlik: </w:t>
      </w:r>
      <w:r w:rsidRPr="00CB7B05">
        <w:rPr>
          <w:rFonts w:ascii="Times New Roman" w:eastAsia="Times New Roman" w:hAnsi="Times New Roman" w:cs="Times New Roman"/>
          <w:sz w:val="24"/>
          <w:szCs w:val="24"/>
          <w:lang w:val="tr-TR"/>
        </w:rPr>
        <w:t>Yönetim kararlarının, görev ve sorumlulukların açık biçimde tanımlanması ve ilgili paydaşlara uygun iletişim kanalları aracılığıyla duyurulması.</w:t>
      </w:r>
    </w:p>
    <w:p w:rsidR="00CB7B05" w:rsidRPr="00CB7B05" w:rsidRDefault="00CB7B05" w:rsidP="00CB7B05">
      <w:pPr>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 xml:space="preserve">Etik değerlere bağlılık: </w:t>
      </w:r>
      <w:r w:rsidRPr="00CB7B05">
        <w:rPr>
          <w:rFonts w:ascii="Times New Roman" w:eastAsia="Times New Roman" w:hAnsi="Times New Roman" w:cs="Times New Roman"/>
          <w:sz w:val="24"/>
          <w:szCs w:val="24"/>
          <w:lang w:val="tr-TR"/>
        </w:rPr>
        <w:t>Yönetim ve akademik faaliyetlerin etik ilkeler, akademik dürüstlük, eşitlik ve adalet anlayışı çerçevesinde yürütülmesi.</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Kanıta dayalı karar alma</w:t>
      </w:r>
      <w:r>
        <w:rPr>
          <w:rFonts w:ascii="Times New Roman" w:eastAsia="Times New Roman" w:hAnsi="Times New Roman" w:cs="Times New Roman"/>
          <w:sz w:val="24"/>
          <w:szCs w:val="24"/>
          <w:lang w:val="tr-TR"/>
        </w:rPr>
        <w:t xml:space="preserve">: </w:t>
      </w:r>
      <w:r w:rsidRPr="00CB7B05">
        <w:rPr>
          <w:rFonts w:ascii="Times New Roman" w:eastAsia="Times New Roman" w:hAnsi="Times New Roman" w:cs="Times New Roman"/>
          <w:sz w:val="24"/>
          <w:szCs w:val="24"/>
          <w:lang w:val="tr-TR"/>
        </w:rPr>
        <w:t>Yönetim kararlarının mümkün olduğunca veriler, performans göstergeleri, değerlendirme sonuçları ve paydaş geri bildirimleri doğrultusunda oluşturulması.</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Görev</w:t>
      </w:r>
      <w:r>
        <w:rPr>
          <w:rFonts w:ascii="Times New Roman" w:eastAsia="Times New Roman" w:hAnsi="Times New Roman" w:cs="Times New Roman"/>
          <w:sz w:val="24"/>
          <w:szCs w:val="24"/>
          <w:lang w:val="tr-TR"/>
        </w:rPr>
        <w:t xml:space="preserve"> ve sorumlulukların açıklığı: </w:t>
      </w:r>
      <w:r w:rsidRPr="00CB7B05">
        <w:rPr>
          <w:rFonts w:ascii="Times New Roman" w:eastAsia="Times New Roman" w:hAnsi="Times New Roman" w:cs="Times New Roman"/>
          <w:sz w:val="24"/>
          <w:szCs w:val="24"/>
          <w:lang w:val="tr-TR"/>
        </w:rPr>
        <w:t>Fakülte yönetimi, akademik birimler, kurullar, komisyonlar ve idari personelin görev, yetki ve sorumluluklarının belirgin olması.</w:t>
      </w:r>
    </w:p>
    <w:p w:rsidR="00CB7B05" w:rsidRPr="00CB7B05" w:rsidRDefault="00CB7B05" w:rsidP="00CB7B05">
      <w:pPr>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 xml:space="preserve">İş birliği ve koordinasyon: </w:t>
      </w:r>
      <w:r w:rsidRPr="00CB7B05">
        <w:rPr>
          <w:rFonts w:ascii="Times New Roman" w:eastAsia="Times New Roman" w:hAnsi="Times New Roman" w:cs="Times New Roman"/>
          <w:sz w:val="24"/>
          <w:szCs w:val="24"/>
          <w:lang w:val="tr-TR"/>
        </w:rPr>
        <w:t>Fakültenin akademik ve idari birimleri arasında etkili iletişim ve koordinasyonun desteklenmesi.</w:t>
      </w:r>
    </w:p>
    <w:p w:rsidR="00CB7B05" w:rsidRPr="00CB7B05" w:rsidRDefault="00CB7B05" w:rsidP="00CB7B05">
      <w:pPr>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lastRenderedPageBreak/>
        <w:t xml:space="preserve">Sürekli iyileştirme: </w:t>
      </w:r>
      <w:r w:rsidRPr="00CB7B05">
        <w:rPr>
          <w:rFonts w:ascii="Times New Roman" w:eastAsia="Times New Roman" w:hAnsi="Times New Roman" w:cs="Times New Roman"/>
          <w:sz w:val="24"/>
          <w:szCs w:val="24"/>
          <w:lang w:val="tr-TR"/>
        </w:rPr>
        <w:t>Yönetim ve liderlik süreçlerinin düzenli olarak değerlendirilmesi ve elde edilen bulgular doğrultusunda geliştirilmesi.</w:t>
      </w:r>
    </w:p>
    <w:p w:rsidR="00CB7B05" w:rsidRPr="00CB7B05" w:rsidRDefault="00CB7B05" w:rsidP="00CB7B05">
      <w:pPr>
        <w:jc w:val="both"/>
        <w:rPr>
          <w:rFonts w:ascii="Times New Roman" w:eastAsia="Times New Roman" w:hAnsi="Times New Roman" w:cs="Times New Roman"/>
          <w:sz w:val="24"/>
          <w:szCs w:val="24"/>
          <w:lang w:val="tr-TR"/>
        </w:rPr>
      </w:pPr>
      <w:r>
        <w:rPr>
          <w:rFonts w:ascii="Times New Roman" w:eastAsia="Times New Roman" w:hAnsi="Times New Roman" w:cs="Times New Roman"/>
          <w:sz w:val="24"/>
          <w:szCs w:val="24"/>
          <w:lang w:val="tr-TR"/>
        </w:rPr>
        <w:t xml:space="preserve">Kaynakların etkin kullanımı: </w:t>
      </w:r>
      <w:r w:rsidRPr="00CB7B05">
        <w:rPr>
          <w:rFonts w:ascii="Times New Roman" w:eastAsia="Times New Roman" w:hAnsi="Times New Roman" w:cs="Times New Roman"/>
          <w:sz w:val="24"/>
          <w:szCs w:val="24"/>
          <w:lang w:val="tr-TR"/>
        </w:rPr>
        <w:t>İnsan kaynakları, fiziksel altyapı, laboratuvar olanakları ve diğer kurumsal kaynakların amaçlar doğrultusunda etkili ve verimli kullanılmasının gözetilmesi.</w:t>
      </w:r>
    </w:p>
    <w:p w:rsidR="00CB7B05" w:rsidRPr="00CB7B05" w:rsidRDefault="00CB7B05" w:rsidP="00CB7B05">
      <w:pPr>
        <w:jc w:val="both"/>
        <w:rPr>
          <w:rFonts w:ascii="Times New Roman" w:eastAsia="Times New Roman" w:hAnsi="Times New Roman" w:cs="Times New Roman"/>
          <w:sz w:val="24"/>
          <w:szCs w:val="24"/>
          <w:lang w:val="tr-TR"/>
        </w:rPr>
      </w:pPr>
      <w:bookmarkStart w:id="0" w:name="_GoBack"/>
      <w:bookmarkEnd w:id="0"/>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4. Yönetişim ve Liderlik Yaklaşımı</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Ziraat Fakültesi, yönetişim süreçlerini Yakın Doğu Üniversitesinin kurumsal yönetim yapısı ve kalite politikalarıyla uyumlu biçimde yürütmeyi esas alır.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Fakülte yönetimi; eğitim-öğretim faaliyetlerinin niteliğinin geliştirilmesini, araştırma-geliştirme kapasitesinin güçlendirilmesini, toplumsal katkının artırılmasını ve kalite kültürünün akademik ve idari süreçlere yaygınlaştırılmasını destekleyen bir liderlik yaklaşımını benimser.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Yönetim süreçlerinde akademik birimlerin iş birliği içinde çalışması, kurumsal hedeflerin benimsenmesi, görev ve sorumlulukların yerine getirilmesi ve kararların uygulanmasının izlenmesi temel öncelikler arasında yer alır.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5. Karar Alma ve Paydaş Katılımı</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Fakültenin karar alma süreçlerinde ilgili mevzuat, üniversitenin kurumsal düzenlemeleri, fakültenin akademik ve idari ihtiyaçları ile iç ve dış paydaşların görüşleri dikkate alınır.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Bu kapsamda dekanlık, fakülte kurulu, fakülte yönetim kurulu, bölüm başkanlıkları, ilgili komisyonlar ve diğer yetkili birimler arasındaki koordinasyonun sağlanması önemsenir.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Öğrencilerin, akademik ve idari personelin, mezunların, tarım ve gıda sektörü temsilcilerinin, kamu kurumlarının ve diğer ilgili paydaşların görüş ve önerilerinin uygun mekanizmalar aracılığıyla alınması ve değerlendirilmesi hedeflenir.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Paydaşlardan elde edilen geri bildirimlerin, ilgili karar ve iyileştirme süreçlerine yansıtılması ve sonuçlarının izlenmesi benimsenen yönetim yaklaşımının temel unsurlarındandır.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6. Kalite Güvencesi ve Sürekli İyileştirme</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Yönetişim ve liderlik süreçleri, Fakültenin kalite güvence sisteminin ayrılmaz bir parçası olarak ele alınır.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Bu doğrultuda fakültenin stratejik hedefleri, performans göstergeleri, akademik ve idari faaliyetleri, kurul ve komisyon çalışmaları, iç değerlendirme sonuçları ve paydaş geri bildirimleri düzenli olarak değerlendirilir.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lastRenderedPageBreak/>
        <w:t>Değerlendirmeler sonucunda belirlenen gelişmeye açık alanlar için iyileştirme faaliyetlerinin planlanması, uygulanması ve sonuçlarının izlenmesi esas alınır. Bu süreçlerde Planla-Uygula-Kontrol Et-Önlem Al (PUKÖ) döngüsünün kullanılması ve elde edilen sonuçların sonraki planlama çalışmalarına yansıtılması hedeflenir.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7. İletişim, Şeffaflık ve Bilgilendirme</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Fakülte yönetimi, akademik ve idari süreçlere ilişkin iletişimin açık, erişilebilir, zamanında ve etkili biçimde yürütülmesini benimser.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Kurumsal kararlar, akademik faaliyetler, kalite çalışmaları ve ilgili duyuruların yetkili iletişim kanalları aracılığıyla ilgili paydaşlara iletilmesi; bilgi paylaşımının kurumsal düzenlemeler, gizlilik ilkeleri ve kişisel verilerin korunmasına ilişkin gereklilikler çerçevesinde gerçekleştirilmesi gözetilir.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8. Görev, Yetki ve Sorumluluklar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Bu politikanın uygulanmasında Dekanlık, bölüm başkanlıkları, fakülte kurulları, ilgili komisyonlar ve akademik-idari personel, kendi görev ve yetki alanları çerçevesinde sorumludur.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Fakülte Kalite Komisyonu, kalite güvence süreçlerinin koordinasyonuna katkı sağlar; politika hedeflerinin izlenmesi, öz değerlendirme çalışmalarının yürütülmesi, gelişmeye açık alanların belirlenmesi ve iyileştirme faaliyetlerinin değerlendirilmesi süreçlerinde ilgili birimlerle iş birliği yapar.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9. İzleme ve Değerlendirme</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Yönetişim ve liderlik politikasının uygulanması ve etkinliği; karar alma süreçlerinin işleyişi, kurul ve komisyon faaliyetleri, paydaş katılımı, geri bildirimlerin değerlendirilmesi, kalite hedeflerinin gerçekleşme durumu ve iyileştirme faaliyetlerinin sonuçları gibi</w:t>
      </w:r>
      <w:r>
        <w:rPr>
          <w:rFonts w:ascii="Times New Roman" w:eastAsia="Times New Roman" w:hAnsi="Times New Roman" w:cs="Times New Roman"/>
          <w:sz w:val="24"/>
          <w:szCs w:val="24"/>
          <w:lang w:val="tr-TR"/>
        </w:rPr>
        <w:t xml:space="preserve"> göstergeler üzerinden izlenir.</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İzleme ve değerlendirme sonuçlarının Fakülte yönetimi ve ilgili kurullarca ele alınması, gerekli görülen durumlarda iyileştirme faaliyetlerinin planlanması ve uygulama sonuçlarının takip edilmesi amaçlanır.</w:t>
      </w:r>
    </w:p>
    <w:p w:rsidR="00CB7B05" w:rsidRPr="00CB7B05" w:rsidRDefault="00CB7B05" w:rsidP="00CB7B05">
      <w:pPr>
        <w:jc w:val="both"/>
        <w:rPr>
          <w:rFonts w:ascii="Times New Roman" w:eastAsia="Times New Roman" w:hAnsi="Times New Roman" w:cs="Times New Roman"/>
          <w:sz w:val="24"/>
          <w:szCs w:val="24"/>
          <w:lang w:val="tr-TR"/>
        </w:rPr>
      </w:pPr>
    </w:p>
    <w:p w:rsidR="00CB7B05" w:rsidRPr="00CB7B05" w:rsidRDefault="00CB7B05" w:rsidP="00CB7B05">
      <w:pPr>
        <w:jc w:val="both"/>
        <w:rPr>
          <w:rFonts w:ascii="Times New Roman" w:eastAsia="Times New Roman" w:hAnsi="Times New Roman" w:cs="Times New Roman"/>
          <w:b/>
          <w:sz w:val="24"/>
          <w:szCs w:val="24"/>
          <w:lang w:val="tr-TR"/>
        </w:rPr>
      </w:pPr>
      <w:r w:rsidRPr="00CB7B05">
        <w:rPr>
          <w:rFonts w:ascii="Times New Roman" w:eastAsia="Times New Roman" w:hAnsi="Times New Roman" w:cs="Times New Roman"/>
          <w:b/>
          <w:sz w:val="24"/>
          <w:szCs w:val="24"/>
          <w:lang w:val="tr-TR"/>
        </w:rPr>
        <w:t>10. Politikanın Gözden Geçirilmesi</w:t>
      </w:r>
    </w:p>
    <w:p w:rsidR="00CB7B05" w:rsidRPr="00CB7B05" w:rsidRDefault="00CB7B05" w:rsidP="00CB7B05">
      <w:pPr>
        <w:jc w:val="both"/>
        <w:rPr>
          <w:rFonts w:ascii="Times New Roman" w:eastAsia="Times New Roman" w:hAnsi="Times New Roman" w:cs="Times New Roman"/>
          <w:sz w:val="24"/>
          <w:szCs w:val="24"/>
          <w:lang w:val="tr-TR"/>
        </w:rPr>
      </w:pPr>
      <w:r w:rsidRPr="00CB7B05">
        <w:rPr>
          <w:rFonts w:ascii="Times New Roman" w:eastAsia="Times New Roman" w:hAnsi="Times New Roman" w:cs="Times New Roman"/>
          <w:sz w:val="24"/>
          <w:szCs w:val="24"/>
          <w:lang w:val="tr-TR"/>
        </w:rPr>
        <w:t>Yönetişim ve Liderlik Politikası, üniversitenin kurumsal politikaları, stratejik hedefleri, kalite güvence sistemi, ilgili mevzuat, paydaş geri bildirimleri ve değerlendirme sonuçları doğrultusunda belirli aralıklarla gözden geçirilir.</w:t>
      </w:r>
    </w:p>
    <w:p w:rsidR="00925096" w:rsidRPr="004F4F49" w:rsidRDefault="00CB7B05" w:rsidP="00CB7B05">
      <w:pPr>
        <w:jc w:val="both"/>
        <w:rPr>
          <w:rFonts w:ascii="Times New Roman" w:hAnsi="Times New Roman" w:cs="Times New Roman"/>
          <w:sz w:val="24"/>
          <w:szCs w:val="24"/>
          <w:lang w:val="tr-TR"/>
        </w:rPr>
      </w:pPr>
      <w:r w:rsidRPr="00CB7B05">
        <w:rPr>
          <w:rFonts w:ascii="Times New Roman" w:eastAsia="Times New Roman" w:hAnsi="Times New Roman" w:cs="Times New Roman"/>
          <w:sz w:val="24"/>
          <w:szCs w:val="24"/>
          <w:lang w:val="tr-TR"/>
        </w:rPr>
        <w:t xml:space="preserve">Gözden geçirme sonucunda gerekli görülen güncellemeler ilgili kurumsal mekanizmalar çerçevesinde gerçekleştirilir. Böylece Fakültenin yönetişim ve liderlik yaklaşımının güncel </w:t>
      </w:r>
      <w:r w:rsidRPr="00CB7B05">
        <w:rPr>
          <w:rFonts w:ascii="Times New Roman" w:eastAsia="Times New Roman" w:hAnsi="Times New Roman" w:cs="Times New Roman"/>
          <w:sz w:val="24"/>
          <w:szCs w:val="24"/>
          <w:lang w:val="tr-TR"/>
        </w:rPr>
        <w:lastRenderedPageBreak/>
        <w:t>ihtiyaçlara cevap verecek biçimde geliştirilmesi ve kalite kültürünün sürdürülebilirliğinin desteklenmesi amaçlanır.</w:t>
      </w:r>
    </w:p>
    <w:sectPr w:rsidR="00925096" w:rsidRPr="004F4F4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E3345"/>
    <w:multiLevelType w:val="multilevel"/>
    <w:tmpl w:val="1AB2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3C1024"/>
    <w:multiLevelType w:val="multilevel"/>
    <w:tmpl w:val="F22E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10D55"/>
    <w:multiLevelType w:val="multilevel"/>
    <w:tmpl w:val="2B96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3D4744"/>
    <w:multiLevelType w:val="multilevel"/>
    <w:tmpl w:val="5A4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335F91"/>
    <w:multiLevelType w:val="multilevel"/>
    <w:tmpl w:val="14AA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62CC0"/>
    <w:multiLevelType w:val="multilevel"/>
    <w:tmpl w:val="E1F2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E45109"/>
    <w:multiLevelType w:val="multilevel"/>
    <w:tmpl w:val="2EB8C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F843D3"/>
    <w:multiLevelType w:val="multilevel"/>
    <w:tmpl w:val="6088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342577"/>
    <w:multiLevelType w:val="multilevel"/>
    <w:tmpl w:val="F5729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76551C"/>
    <w:multiLevelType w:val="multilevel"/>
    <w:tmpl w:val="B998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066A3F"/>
    <w:multiLevelType w:val="multilevel"/>
    <w:tmpl w:val="8E3E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F45478"/>
    <w:multiLevelType w:val="multilevel"/>
    <w:tmpl w:val="8DC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BF5F9F"/>
    <w:multiLevelType w:val="multilevel"/>
    <w:tmpl w:val="1D16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552D8D"/>
    <w:multiLevelType w:val="multilevel"/>
    <w:tmpl w:val="64DC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C03F1E"/>
    <w:multiLevelType w:val="multilevel"/>
    <w:tmpl w:val="5DB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D41528"/>
    <w:multiLevelType w:val="multilevel"/>
    <w:tmpl w:val="C416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C352C1F"/>
    <w:multiLevelType w:val="multilevel"/>
    <w:tmpl w:val="A3B0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5B7E0D"/>
    <w:multiLevelType w:val="multilevel"/>
    <w:tmpl w:val="1EA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E77A79"/>
    <w:multiLevelType w:val="multilevel"/>
    <w:tmpl w:val="6C14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B474399"/>
    <w:multiLevelType w:val="multilevel"/>
    <w:tmpl w:val="EF1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6F849F9"/>
    <w:multiLevelType w:val="multilevel"/>
    <w:tmpl w:val="2458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1"/>
  </w:num>
  <w:num w:numId="4">
    <w:abstractNumId w:val="12"/>
  </w:num>
  <w:num w:numId="5">
    <w:abstractNumId w:val="19"/>
  </w:num>
  <w:num w:numId="6">
    <w:abstractNumId w:val="14"/>
  </w:num>
  <w:num w:numId="7">
    <w:abstractNumId w:val="4"/>
  </w:num>
  <w:num w:numId="8">
    <w:abstractNumId w:val="10"/>
  </w:num>
  <w:num w:numId="9">
    <w:abstractNumId w:val="9"/>
  </w:num>
  <w:num w:numId="10">
    <w:abstractNumId w:val="13"/>
  </w:num>
  <w:num w:numId="11">
    <w:abstractNumId w:val="7"/>
  </w:num>
  <w:num w:numId="12">
    <w:abstractNumId w:val="2"/>
  </w:num>
  <w:num w:numId="13">
    <w:abstractNumId w:val="6"/>
  </w:num>
  <w:num w:numId="14">
    <w:abstractNumId w:val="8"/>
  </w:num>
  <w:num w:numId="15">
    <w:abstractNumId w:val="16"/>
  </w:num>
  <w:num w:numId="16">
    <w:abstractNumId w:val="20"/>
  </w:num>
  <w:num w:numId="17">
    <w:abstractNumId w:val="18"/>
  </w:num>
  <w:num w:numId="18">
    <w:abstractNumId w:val="15"/>
  </w:num>
  <w:num w:numId="19">
    <w:abstractNumId w:val="17"/>
  </w:num>
  <w:num w:numId="20">
    <w:abstractNumId w:val="3"/>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C8"/>
    <w:rsid w:val="003546BB"/>
    <w:rsid w:val="004F4F49"/>
    <w:rsid w:val="00755FC8"/>
    <w:rsid w:val="00925096"/>
    <w:rsid w:val="009E0D1F"/>
    <w:rsid w:val="00CB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C85E0-9C0B-409D-B0C1-66F69D14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814234">
      <w:bodyDiv w:val="1"/>
      <w:marLeft w:val="0"/>
      <w:marRight w:val="0"/>
      <w:marTop w:val="0"/>
      <w:marBottom w:val="0"/>
      <w:divBdr>
        <w:top w:val="none" w:sz="0" w:space="0" w:color="auto"/>
        <w:left w:val="none" w:sz="0" w:space="0" w:color="auto"/>
        <w:bottom w:val="none" w:sz="0" w:space="0" w:color="auto"/>
        <w:right w:val="none" w:sz="0" w:space="0" w:color="auto"/>
      </w:divBdr>
    </w:div>
    <w:div w:id="172713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Baba-Bilgisayar</dc:creator>
  <cp:keywords/>
  <dc:description/>
  <cp:lastModifiedBy>Baba-Bilgisayar</cp:lastModifiedBy>
  <cp:revision>3</cp:revision>
  <dcterms:created xsi:type="dcterms:W3CDTF">2026-09-19T15:48:00Z</dcterms:created>
  <dcterms:modified xsi:type="dcterms:W3CDTF">2026-09-19T16:01:00Z</dcterms:modified>
</cp:coreProperties>
</file>