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49" w:rsidRPr="000C55CB" w:rsidRDefault="004F4F49" w:rsidP="000C55CB">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tr-TR"/>
        </w:rPr>
      </w:pPr>
      <w:r w:rsidRPr="000C55CB">
        <w:rPr>
          <w:rFonts w:ascii="Times New Roman" w:eastAsia="Times New Roman" w:hAnsi="Times New Roman" w:cs="Times New Roman"/>
          <w:b/>
          <w:bCs/>
          <w:kern w:val="36"/>
          <w:sz w:val="24"/>
          <w:szCs w:val="24"/>
          <w:lang w:val="tr-TR"/>
        </w:rPr>
        <w:t>YAKIN DOĞU ÜNİVERSİTESİ</w:t>
      </w:r>
    </w:p>
    <w:p w:rsidR="004F4F49" w:rsidRPr="000C55CB" w:rsidRDefault="004F4F49" w:rsidP="000C55CB">
      <w:pPr>
        <w:spacing w:before="100" w:beforeAutospacing="1" w:after="100" w:afterAutospacing="1" w:line="240" w:lineRule="auto"/>
        <w:jc w:val="center"/>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ZİRAAT FAKÜLTESİ</w:t>
      </w:r>
    </w:p>
    <w:p w:rsidR="004F4F49" w:rsidRPr="000C55CB" w:rsidRDefault="00F91AB2" w:rsidP="000C55CB">
      <w:pPr>
        <w:spacing w:before="100" w:beforeAutospacing="1" w:after="100" w:afterAutospacing="1" w:line="240" w:lineRule="auto"/>
        <w:jc w:val="center"/>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TOPLUMSAL KATKI</w:t>
      </w:r>
      <w:r w:rsidR="00CB7B05" w:rsidRPr="000C55CB">
        <w:rPr>
          <w:rFonts w:ascii="Times New Roman" w:eastAsia="Times New Roman" w:hAnsi="Times New Roman" w:cs="Times New Roman"/>
          <w:b/>
          <w:bCs/>
          <w:sz w:val="24"/>
          <w:szCs w:val="24"/>
          <w:lang w:val="tr-TR"/>
        </w:rPr>
        <w:t xml:space="preserve"> </w:t>
      </w:r>
      <w:r w:rsidR="004F4F49" w:rsidRPr="000C55CB">
        <w:rPr>
          <w:rFonts w:ascii="Times New Roman" w:eastAsia="Times New Roman" w:hAnsi="Times New Roman" w:cs="Times New Roman"/>
          <w:b/>
          <w:bCs/>
          <w:sz w:val="24"/>
          <w:szCs w:val="24"/>
          <w:lang w:val="tr-TR"/>
        </w:rPr>
        <w:t>POLİTİKASI</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1. Amaç</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Yakın Doğu Üniversitesi Ziraat Fakültesi, toplumsal katkıyı eğitim-öğretim ve araştırma-geliştirme faaliyetlerinin ayrılmaz bir bileşeni olarak kabul etmektedir. Fakülte, bilimsel bilgi ve teknolojinin toplum yararına sunulmasını, tarım ve gıda alanındaki toplumsal ihtiyaçlara duyarlı çözümler geliştirilmesini ve sürdürülebilir kalkınmaya katkı sağlanmasını temel sorumlulukları arasında görmektedir.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politikanın amacı; Fakültenin akademik bilgi birikimini toplumla paylaşmasını, tarımsal üretimin ve gıda sistemlerinin sürdürülebilirliğine katkıda bulunmasını, doğal kaynakların korunmasına yönelik farkındalığı artırmasını ve kamu kurumları, özel sektör, sivil toplum kuruluşları, üreticiler ve diğer paydaşlarla iş birliğini geliştirmesini sağlamaktır.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2. Kapsam</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politika; Ziraat Fakültesi bünyesinde yürütülen toplumsal katkı, sosyal sorumluluk, eğitim, bilgilendirme, danışmanlık, bilimsel yaygınlaştırma, çevresel farkındalık ve paydaş iş birliği faaliyetlerini kapsar.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 xml:space="preserve">Politika kapsamında bitkisel üretim, hayvansal üretim, toprak ve su kaynaklarının korunması, sürdürülebilir tarım, gıda güvenliği, tarımsal </w:t>
      </w:r>
      <w:proofErr w:type="spellStart"/>
      <w:r w:rsidRPr="000C55CB">
        <w:rPr>
          <w:rFonts w:ascii="Times New Roman" w:eastAsia="Times New Roman" w:hAnsi="Times New Roman" w:cs="Times New Roman"/>
          <w:sz w:val="24"/>
          <w:szCs w:val="24"/>
          <w:lang w:val="tr-TR"/>
        </w:rPr>
        <w:t>biyoteknoloji</w:t>
      </w:r>
      <w:proofErr w:type="spellEnd"/>
      <w:r w:rsidRPr="000C55CB">
        <w:rPr>
          <w:rFonts w:ascii="Times New Roman" w:eastAsia="Times New Roman" w:hAnsi="Times New Roman" w:cs="Times New Roman"/>
          <w:sz w:val="24"/>
          <w:szCs w:val="24"/>
          <w:lang w:val="tr-TR"/>
        </w:rPr>
        <w:t>, iklim değişikliğine uyum, kırsal kalkınma ve doğal çevrenin korunması gibi Fakültenin akademik uzmanlık alanlarıyla ilişkili toplumsal ihtiyaçların dikkate alınması hedeflenmektedir.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3. Temel İlkeler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Ziraat Fakültesi toplumsal katkı faaliyetlerinde aşağıdaki ilkeleri benimser:</w:t>
      </w:r>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b/>
          <w:bCs/>
          <w:sz w:val="24"/>
          <w:szCs w:val="24"/>
          <w:lang w:val="tr-TR"/>
        </w:rPr>
        <w:t>Toplumsal fayda:</w:t>
      </w:r>
      <w:r w:rsidRPr="000C55CB">
        <w:rPr>
          <w:rFonts w:ascii="Times New Roman" w:eastAsia="Times New Roman" w:hAnsi="Times New Roman" w:cs="Times New Roman"/>
          <w:sz w:val="24"/>
          <w:szCs w:val="24"/>
          <w:lang w:val="tr-TR"/>
        </w:rPr>
        <w:t xml:space="preserve"> Bilimsel bilgi, araştırma sonuçları ve akademik uzmanlığın toplumun ihtiyaçları doğrultusunda değerlendirilmesi.</w:t>
      </w:r>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b/>
          <w:bCs/>
          <w:sz w:val="24"/>
          <w:szCs w:val="24"/>
          <w:lang w:val="tr-TR"/>
        </w:rPr>
        <w:t>Sürdürülebilirlik:</w:t>
      </w:r>
      <w:r w:rsidRPr="000C55CB">
        <w:rPr>
          <w:rFonts w:ascii="Times New Roman" w:eastAsia="Times New Roman" w:hAnsi="Times New Roman" w:cs="Times New Roman"/>
          <w:sz w:val="24"/>
          <w:szCs w:val="24"/>
          <w:lang w:val="tr-TR"/>
        </w:rPr>
        <w:t xml:space="preserve"> Tarımsal üretimde çevresel, ekonomik ve sosyal sürdürülebilirliğin desteklenmesi.</w:t>
      </w:r>
      <w:proofErr w:type="gramEnd"/>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b/>
          <w:bCs/>
          <w:sz w:val="24"/>
          <w:szCs w:val="24"/>
          <w:lang w:val="tr-TR"/>
        </w:rPr>
        <w:t>Bilimsel doğruluk ve etik:</w:t>
      </w:r>
      <w:r w:rsidRPr="000C55CB">
        <w:rPr>
          <w:rFonts w:ascii="Times New Roman" w:eastAsia="Times New Roman" w:hAnsi="Times New Roman" w:cs="Times New Roman"/>
          <w:sz w:val="24"/>
          <w:szCs w:val="24"/>
          <w:lang w:val="tr-TR"/>
        </w:rPr>
        <w:t xml:space="preserve"> Topluma sunulan bilgi ve hizmetlerin bilimsel güvenilirlik, akademik dürüstlük ve etik ilkeler çerçevesinde yürütülmesi.</w:t>
      </w:r>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b/>
          <w:bCs/>
          <w:sz w:val="24"/>
          <w:szCs w:val="24"/>
          <w:lang w:val="tr-TR"/>
        </w:rPr>
        <w:t>Paydaş katılımı:</w:t>
      </w:r>
      <w:r w:rsidRPr="000C55CB">
        <w:rPr>
          <w:rFonts w:ascii="Times New Roman" w:eastAsia="Times New Roman" w:hAnsi="Times New Roman" w:cs="Times New Roman"/>
          <w:sz w:val="24"/>
          <w:szCs w:val="24"/>
          <w:lang w:val="tr-TR"/>
        </w:rPr>
        <w:t xml:space="preserve"> Toplumsal katkı faaliyetlerinin ilgili paydaşların ihtiyaçları, görüşleri ve beklentileri dikkate alınarak geliştirilmesi.</w:t>
      </w:r>
      <w:proofErr w:type="gramEnd"/>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b/>
          <w:bCs/>
          <w:sz w:val="24"/>
          <w:szCs w:val="24"/>
          <w:lang w:val="tr-TR"/>
        </w:rPr>
        <w:t>Erişilebilirlik ve kapsayıcılık:</w:t>
      </w:r>
      <w:r w:rsidRPr="000C55CB">
        <w:rPr>
          <w:rFonts w:ascii="Times New Roman" w:eastAsia="Times New Roman" w:hAnsi="Times New Roman" w:cs="Times New Roman"/>
          <w:sz w:val="24"/>
          <w:szCs w:val="24"/>
          <w:lang w:val="tr-TR"/>
        </w:rPr>
        <w:t xml:space="preserve"> Bilgi paylaşımı ve toplumsal katkı faaliyetlerinde farklı toplumsal grupların ihtiyaçlarının gözetilmesi.</w:t>
      </w:r>
      <w:proofErr w:type="gramEnd"/>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b/>
          <w:bCs/>
          <w:sz w:val="24"/>
          <w:szCs w:val="24"/>
          <w:lang w:val="tr-TR"/>
        </w:rPr>
        <w:t>İş birliği:</w:t>
      </w:r>
      <w:r w:rsidRPr="000C55CB">
        <w:rPr>
          <w:rFonts w:ascii="Times New Roman" w:eastAsia="Times New Roman" w:hAnsi="Times New Roman" w:cs="Times New Roman"/>
          <w:sz w:val="24"/>
          <w:szCs w:val="24"/>
          <w:lang w:val="tr-TR"/>
        </w:rPr>
        <w:t xml:space="preserve"> Kamu kurumları, yerel yönetimler, üreticiler, özel sektör, sivil toplum kuruluşları ve diğer üniversitelerle ortak çalışmaların desteklenmesi.</w:t>
      </w:r>
    </w:p>
    <w:p w:rsidR="000C55CB" w:rsidRPr="000C55CB" w:rsidRDefault="000C55CB" w:rsidP="000C55CB">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b/>
          <w:bCs/>
          <w:sz w:val="24"/>
          <w:szCs w:val="24"/>
          <w:lang w:val="tr-TR"/>
        </w:rPr>
        <w:lastRenderedPageBreak/>
        <w:t>Sürekli iyileştirme:</w:t>
      </w:r>
      <w:r w:rsidRPr="000C55CB">
        <w:rPr>
          <w:rFonts w:ascii="Times New Roman" w:eastAsia="Times New Roman" w:hAnsi="Times New Roman" w:cs="Times New Roman"/>
          <w:sz w:val="24"/>
          <w:szCs w:val="24"/>
          <w:lang w:val="tr-TR"/>
        </w:rPr>
        <w:t xml:space="preserve"> Toplumsal katkı faaliyetlerinin sonuçlarının değerlendirilmesi ve elde edilen bulgular doğrultusunda geliştirilmesi.</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 Toplumsal Katkı Alanları</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4.1. Sürdürülebilir Tarım ve Tarımsal Üretimin Geliştirilmesi</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sürdürülebilir tarım uygulamalarının yaygınlaştırılmasına, tarımsal üretimde verimlilik ve kalite artışının desteklenmesine ve üreticilerin güncel bilimsel bilgiye erişiminin geliştirilmesine katkı sağlamayı amaçlar.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doğrultuda tarımsal üretim teknikleri, bitki ve hayvan sağlığı, toprak verimliliği, su kaynaklarının etkin kullanımı ve çevre dostu üretim uygulamalarına ilişkin eğitim, bilgilendirme ve yaygınlaştırma faaliyetlerinin geliştirilmesi hedeflenmektedir.</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4.2. Gıda Güvenliği ve Sağlıklı Beslenme Bilincinin Desteklenmesi</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gıda güvenliği, gıda kalitesi, sürdürülebilir gıda sistemleri ve güvenilir gıdaya erişim konularında toplumsal farkındalığın artırılmasını önemser.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kapsamda bilimsel bilgi paylaşımı, eğitim faaliyetleri ve ilgili paydaşlarla iş birlikleri aracılığıyla toplumun gıda güvenliği konusundaki bilgi düzeyinin geliştirilmesine katkı sağlanması hedeflenmektedir.</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4.3. Doğal Kaynakların Korunması ve Çevresel Sürdürülebilirlik</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Toprak, su, biyolojik çeşitlilik ve diğer doğal kaynakların korunması Fakültenin toplumsal katkı yaklaşımının temel bileşenleri arasında yer alır.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doğal kaynakların sürdürülebilir kullanımı, iklim değişikliğinin tarımsal sistemler üzerindeki etkileri, çevre dostu tarım uygulamaları, atıkların azaltılması ve kaynak verimliliği konularında toplumsal bilinç ve farkındalığın geliştirilmesini destekler.</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4.4. Eğitim, Bilimsel Bilginin Yaygınlaştırılması ve Yaşam Boyu Öğrenme</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akademik bilgi birikiminin üniversite dışındaki paydaşlarla paylaşılmasını ve yaşam boyu öğrenme yaklaşımının desteklenmesini benimser.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doğrultuda uygun olanaklar çerçevesinde seminerler, konferanslar, eğitim programları, atölyeler, bilgilendirme toplantıları ve bilimsel yaygınlaştırma faaliyetlerinin gerçekleştirilmesi hedeflenmektedir.</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4.5. Kırsal Kalkınma ve Yerel İhtiyaçlara Katkı</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tarımsal üretim ve kırsal yaşamla ilişkili toplumsal ihtiyaçların belirlenmesini ve bu ihtiyaçlara yönelik bilimsel bilgi temelli çözümlerin geliştirilmesini önemser.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lastRenderedPageBreak/>
        <w:t>Yerel yönetimler, kamu kurumları, üretici örgütleri ve ilgili diğer paydaşlarla iş birliği olanaklarının geliştirilmesi; tarımsal bilgi ve deneyimin yerel kalkınma süreçlerine katkı sağlayacak biçimde paylaşılması amaçlanmaktadır.</w:t>
      </w:r>
    </w:p>
    <w:p w:rsidR="000C55CB" w:rsidRPr="000C55CB" w:rsidRDefault="000C55CB" w:rsidP="000C55CB">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4.6. Öğrenci Katılımı ve Sosyal Sorumluluk</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öğrencilerin toplumsal sorunlara duyarlı, etik değerlere bağlı ve sürdürülebilir kalkınma bilincine sahip bireyler olarak yetişmelerini destekler.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kapsamda öğrencilerin sosyal sorumluluk projelerine, gönüllülük çalışmalarına, çevresel farkındalık etkinliklerine ve toplumla etkileşim içeren akademik uygulamalara katılımının teşvik edilmesi hedeflenmektedir.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5. Paydaşlarla İş Birliği</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toplumsal katkı faaliyetlerinin etkinliğini ve sürdürülebilirliğini artırmak amacıyla iç ve dış paydaşlarla iş birliğini esas alır.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kapsamda;</w:t>
      </w:r>
    </w:p>
    <w:p w:rsidR="000C55CB" w:rsidRPr="000C55CB" w:rsidRDefault="000C55CB" w:rsidP="000C55CB">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Kamu kurumları ve yerel yönetimlerle ortak faaliyetlerin geliştirilmesi,</w:t>
      </w:r>
    </w:p>
    <w:p w:rsidR="000C55CB" w:rsidRPr="000C55CB" w:rsidRDefault="000C55CB" w:rsidP="000C55CB">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Tarımsal üreticiler ve üretici örgütleriyle bilgi paylaşımının desteklenmesi,</w:t>
      </w:r>
    </w:p>
    <w:p w:rsidR="000C55CB" w:rsidRPr="000C55CB" w:rsidRDefault="000C55CB" w:rsidP="000C55CB">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Tarım ve gıda sektöründeki özel kuruluşlarla iş birliği olanaklarının değerlendirilmesi,</w:t>
      </w:r>
    </w:p>
    <w:p w:rsidR="000C55CB" w:rsidRPr="000C55CB" w:rsidRDefault="000C55CB" w:rsidP="000C55CB">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Sivil toplum kuruluşları ve meslek örgütleriyle toplumsal fayda odaklı çalışmaların yürütülmesi,</w:t>
      </w:r>
    </w:p>
    <w:p w:rsidR="000C55CB" w:rsidRPr="000C55CB" w:rsidRDefault="000C55CB" w:rsidP="000C55CB">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Üniversite bünyesindeki diğer akademik birimlerle disiplinler arası faaliyetlerin geliştirilmesi</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sz w:val="24"/>
          <w:szCs w:val="24"/>
          <w:lang w:val="tr-TR"/>
        </w:rPr>
        <w:t>amaçlanmaktadır</w:t>
      </w:r>
      <w:proofErr w:type="gramEnd"/>
      <w:r w:rsidRPr="000C55CB">
        <w:rPr>
          <w:rFonts w:ascii="Times New Roman" w:eastAsia="Times New Roman" w:hAnsi="Times New Roman" w:cs="Times New Roman"/>
          <w:sz w:val="24"/>
          <w:szCs w:val="24"/>
          <w:lang w:val="tr-TR"/>
        </w:rPr>
        <w:t>.</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Paydaşlardan elde edilen görüş ve önerilerin toplumsal katkı faaliyetlerinin planlanması ve geliştirilmesi süreçlerinde değerlendirilmesi benimsenir.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6. Toplumsal Katkı Faaliyetlerinin Planlanması ve Uygulanması</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 xml:space="preserve">Toplumsal katkı faaliyetlerinin Fakültenin </w:t>
      </w:r>
      <w:proofErr w:type="gramStart"/>
      <w:r w:rsidRPr="000C55CB">
        <w:rPr>
          <w:rFonts w:ascii="Times New Roman" w:eastAsia="Times New Roman" w:hAnsi="Times New Roman" w:cs="Times New Roman"/>
          <w:sz w:val="24"/>
          <w:szCs w:val="24"/>
          <w:lang w:val="tr-TR"/>
        </w:rPr>
        <w:t>misyonu</w:t>
      </w:r>
      <w:proofErr w:type="gramEnd"/>
      <w:r w:rsidRPr="000C55CB">
        <w:rPr>
          <w:rFonts w:ascii="Times New Roman" w:eastAsia="Times New Roman" w:hAnsi="Times New Roman" w:cs="Times New Roman"/>
          <w:sz w:val="24"/>
          <w:szCs w:val="24"/>
          <w:lang w:val="tr-TR"/>
        </w:rPr>
        <w:t>, akademik uzmanlık alanları, kurumsal hedefleri ve paydaş ihtiyaçlarıyla uyumlu biçimde planlanması esas alınır.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Faaliyetlerin planlanması ve uygulanmasında hedef kitlenin belirlenmesi, faaliyet amaçlarının açıklanması, sorumlulukların tanımlanması ve elde edilmesi beklenen sonuçların değerlendirilmesi önemsenir.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Gerçekleştirilen faaliyetlere ilişkin bilgi ve belgelerin düzenli biçimde kayıt altına alınması, ilgili kalite güvence süreçlerinde kullanılabilecek kanıtların oluşturulması ve faaliyet sonuçlarının raporlanması hedeflenmektedir.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lastRenderedPageBreak/>
        <w:t>7. İzleme, Değerlendirme ve Sürekli İyileştirme</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Fakülte, toplumsal katkı faaliyetlerinin etkililiğini ve sürdürülebilirliğini geliştirmek amacıyla izleme ve değerlendirme süreçlerini kalite güvence sistemiyle bütünleştirmeyi benimser.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kapsamda aşağıdaki göstergelerden yararlanılması öngörülmektedir:</w:t>
      </w:r>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sz w:val="24"/>
          <w:szCs w:val="24"/>
          <w:lang w:val="tr-TR"/>
        </w:rPr>
        <w:t>Gerçekleştirilen toplumsal katkı ve sosyal sorumluluk faaliyetlerinin sayısı ve türü.</w:t>
      </w:r>
      <w:proofErr w:type="gramEnd"/>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0C55CB">
        <w:rPr>
          <w:rFonts w:ascii="Times New Roman" w:eastAsia="Times New Roman" w:hAnsi="Times New Roman" w:cs="Times New Roman"/>
          <w:sz w:val="24"/>
          <w:szCs w:val="24"/>
          <w:lang w:val="tr-TR"/>
        </w:rPr>
        <w:t>Faaliyetlere katılan öğrenci, akademik personel ve dış paydaş sayıları.</w:t>
      </w:r>
      <w:proofErr w:type="gramEnd"/>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Düzenlenen eğitim, seminer, konferans ve bilgilendirme etkinlikleri.</w:t>
      </w:r>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Kamu kurumları, özel sektör, üreticiler ve sivil toplum kuruluşlarıyla yürütülen iş birlikleri.</w:t>
      </w:r>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Toplumsal katkı amacıyla gerçekleştirilen proje ve uygulamalar.</w:t>
      </w:r>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Katılımcı ve yararlanıcılardan alınan geri bildirimler.</w:t>
      </w:r>
    </w:p>
    <w:p w:rsidR="000C55CB" w:rsidRPr="000C55CB" w:rsidRDefault="000C55CB" w:rsidP="000C55CB">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Faaliyetlerin hedeflerine ulaşma durumu ve belirlenen iyileştirme ihtiyaçları.</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İzleme ve değerlendirme sonuçlarının ilgili akademik ve idari birimler tarafından ele alınması, gelişmeye açık alanların belirlenmesi ve gerekli iyileştirme faaliyetlerinin planlanması amaçlanmaktadır.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8. Sorumluluklar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Bu politikanın uygulanmasında Dekanlık, bölüm başkanlıkları, Birim Kalite Komisyonu, ilgili kurul ve komisyonlar, akademik ve idari personel ile öğrenciler kendi görev ve sorumlulukları çerçevesinde katkı sağlar.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Dekanlık, toplumsal katkı faaliyetlerinin Fakültenin kurumsal hedefleriyle uyumunu ve birimler arası koordinasyonu gözetir.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Birim Kalite Komisyonu, toplumsal katkı faaliyetlerinin kalite güvence süreçleri kapsamında izlenmesine, değerlendirilmesine ve iyileştirme çalışmalarına katkıda bulunur.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Akademik birimler ve ilgili personel, kendi uzmanlık alanları doğrultusunda toplumsal katkı faaliyetlerinin geliştirilmesi, yürütülmesi ve sonuçlarının raporlanmasına destek verir.</w:t>
      </w:r>
    </w:p>
    <w:p w:rsidR="000C55CB" w:rsidRPr="000C55CB" w:rsidRDefault="000C55CB" w:rsidP="000C55CB">
      <w:pPr>
        <w:spacing w:before="100" w:beforeAutospacing="1" w:after="100" w:afterAutospacing="1" w:line="240" w:lineRule="auto"/>
        <w:jc w:val="both"/>
        <w:outlineLvl w:val="1"/>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b/>
          <w:bCs/>
          <w:sz w:val="24"/>
          <w:szCs w:val="24"/>
          <w:lang w:val="tr-TR"/>
        </w:rPr>
        <w:t>9. Politikanın Gözden Geçirilmesi</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Toplumsal Katkı Politikası, üniversitenin kurumsal politikaları ve stratejik hedefleri, Fakültenin gelişim ihtiyaçları, paydaş geri bildirimleri, faaliyet sonuçları ve kalite değerlendirmeleri doğrultusunda düzenli olarak gözden geçirilir.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sz w:val="24"/>
          <w:szCs w:val="24"/>
          <w:lang w:val="tr-TR"/>
        </w:rPr>
      </w:pPr>
      <w:r w:rsidRPr="000C55CB">
        <w:rPr>
          <w:rFonts w:ascii="Times New Roman" w:eastAsia="Times New Roman" w:hAnsi="Times New Roman" w:cs="Times New Roman"/>
          <w:sz w:val="24"/>
          <w:szCs w:val="24"/>
          <w:lang w:val="tr-TR"/>
        </w:rPr>
        <w:t>Gözden geçirme sürecinde elde edilen bulguların politika hedeflerinin güncellenmesinde ve iyileştirme faaliyetlerinin planlanmasında kullanılması esas alınır.</w:t>
      </w:r>
    </w:p>
    <w:p w:rsidR="000C55CB" w:rsidRPr="000C55CB" w:rsidRDefault="000C55CB" w:rsidP="000C55CB">
      <w:pPr>
        <w:spacing w:before="100" w:beforeAutospacing="1" w:after="100" w:afterAutospacing="1" w:line="240" w:lineRule="auto"/>
        <w:jc w:val="both"/>
        <w:rPr>
          <w:rFonts w:ascii="Times New Roman" w:eastAsia="Times New Roman" w:hAnsi="Times New Roman" w:cs="Times New Roman"/>
          <w:b/>
          <w:bCs/>
          <w:sz w:val="24"/>
          <w:szCs w:val="24"/>
          <w:lang w:val="tr-TR"/>
        </w:rPr>
      </w:pPr>
      <w:r w:rsidRPr="000C55CB">
        <w:rPr>
          <w:rFonts w:ascii="Times New Roman" w:eastAsia="Times New Roman" w:hAnsi="Times New Roman" w:cs="Times New Roman"/>
          <w:sz w:val="24"/>
          <w:szCs w:val="24"/>
          <w:lang w:val="tr-TR"/>
        </w:rPr>
        <w:t>Böylece Ziraat Fakültesinin toplumsal katkı faaliyetlerinin bilimsel, katılımcı, sürdürülebilir ve sürekli gelişime açık bir anlayışla yürütülmesi amaçlanmaktadır.</w:t>
      </w:r>
      <w:bookmarkStart w:id="0" w:name="_GoBack"/>
      <w:bookmarkEnd w:id="0"/>
    </w:p>
    <w:sectPr w:rsidR="000C55CB" w:rsidRPr="000C55C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345"/>
    <w:multiLevelType w:val="multilevel"/>
    <w:tmpl w:val="1AB2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C1024"/>
    <w:multiLevelType w:val="multilevel"/>
    <w:tmpl w:val="F22E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10D55"/>
    <w:multiLevelType w:val="multilevel"/>
    <w:tmpl w:val="2B96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3D4744"/>
    <w:multiLevelType w:val="multilevel"/>
    <w:tmpl w:val="5A4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335F91"/>
    <w:multiLevelType w:val="multilevel"/>
    <w:tmpl w:val="14AA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62CC0"/>
    <w:multiLevelType w:val="multilevel"/>
    <w:tmpl w:val="E1F2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45109"/>
    <w:multiLevelType w:val="multilevel"/>
    <w:tmpl w:val="2EB8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3A10CD"/>
    <w:multiLevelType w:val="multilevel"/>
    <w:tmpl w:val="67E6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F843D3"/>
    <w:multiLevelType w:val="multilevel"/>
    <w:tmpl w:val="6088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C179E5"/>
    <w:multiLevelType w:val="multilevel"/>
    <w:tmpl w:val="435E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342577"/>
    <w:multiLevelType w:val="multilevel"/>
    <w:tmpl w:val="F572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76551C"/>
    <w:multiLevelType w:val="multilevel"/>
    <w:tmpl w:val="B998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066A3F"/>
    <w:multiLevelType w:val="multilevel"/>
    <w:tmpl w:val="8E3E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0D29EB"/>
    <w:multiLevelType w:val="multilevel"/>
    <w:tmpl w:val="A5DA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F45478"/>
    <w:multiLevelType w:val="multilevel"/>
    <w:tmpl w:val="8DC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BF5F9F"/>
    <w:multiLevelType w:val="multilevel"/>
    <w:tmpl w:val="1D16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552D8D"/>
    <w:multiLevelType w:val="multilevel"/>
    <w:tmpl w:val="64DC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C03F1E"/>
    <w:multiLevelType w:val="multilevel"/>
    <w:tmpl w:val="5DB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D41528"/>
    <w:multiLevelType w:val="multilevel"/>
    <w:tmpl w:val="C41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352C1F"/>
    <w:multiLevelType w:val="multilevel"/>
    <w:tmpl w:val="A3B0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5B7E0D"/>
    <w:multiLevelType w:val="multilevel"/>
    <w:tmpl w:val="1EA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E77A79"/>
    <w:multiLevelType w:val="multilevel"/>
    <w:tmpl w:val="6C14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474399"/>
    <w:multiLevelType w:val="multilevel"/>
    <w:tmpl w:val="EF1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F849F9"/>
    <w:multiLevelType w:val="multilevel"/>
    <w:tmpl w:val="2458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4"/>
  </w:num>
  <w:num w:numId="4">
    <w:abstractNumId w:val="15"/>
  </w:num>
  <w:num w:numId="5">
    <w:abstractNumId w:val="22"/>
  </w:num>
  <w:num w:numId="6">
    <w:abstractNumId w:val="17"/>
  </w:num>
  <w:num w:numId="7">
    <w:abstractNumId w:val="4"/>
  </w:num>
  <w:num w:numId="8">
    <w:abstractNumId w:val="12"/>
  </w:num>
  <w:num w:numId="9">
    <w:abstractNumId w:val="11"/>
  </w:num>
  <w:num w:numId="10">
    <w:abstractNumId w:val="16"/>
  </w:num>
  <w:num w:numId="11">
    <w:abstractNumId w:val="8"/>
  </w:num>
  <w:num w:numId="12">
    <w:abstractNumId w:val="2"/>
  </w:num>
  <w:num w:numId="13">
    <w:abstractNumId w:val="6"/>
  </w:num>
  <w:num w:numId="14">
    <w:abstractNumId w:val="10"/>
  </w:num>
  <w:num w:numId="15">
    <w:abstractNumId w:val="19"/>
  </w:num>
  <w:num w:numId="16">
    <w:abstractNumId w:val="23"/>
  </w:num>
  <w:num w:numId="17">
    <w:abstractNumId w:val="21"/>
  </w:num>
  <w:num w:numId="18">
    <w:abstractNumId w:val="18"/>
  </w:num>
  <w:num w:numId="19">
    <w:abstractNumId w:val="20"/>
  </w:num>
  <w:num w:numId="20">
    <w:abstractNumId w:val="3"/>
  </w:num>
  <w:num w:numId="21">
    <w:abstractNumId w:val="0"/>
  </w:num>
  <w:num w:numId="22">
    <w:abstractNumId w:val="13"/>
  </w:num>
  <w:num w:numId="23">
    <w:abstractNumId w:val="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C8"/>
    <w:rsid w:val="000C55CB"/>
    <w:rsid w:val="003546BB"/>
    <w:rsid w:val="004F4F49"/>
    <w:rsid w:val="00755FC8"/>
    <w:rsid w:val="008C0668"/>
    <w:rsid w:val="00925096"/>
    <w:rsid w:val="009E0D1F"/>
    <w:rsid w:val="00CB7B05"/>
    <w:rsid w:val="00F91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C85E0-9C0B-409D-B0C1-66F69D14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402412">
      <w:bodyDiv w:val="1"/>
      <w:marLeft w:val="0"/>
      <w:marRight w:val="0"/>
      <w:marTop w:val="0"/>
      <w:marBottom w:val="0"/>
      <w:divBdr>
        <w:top w:val="none" w:sz="0" w:space="0" w:color="auto"/>
        <w:left w:val="none" w:sz="0" w:space="0" w:color="auto"/>
        <w:bottom w:val="none" w:sz="0" w:space="0" w:color="auto"/>
        <w:right w:val="none" w:sz="0" w:space="0" w:color="auto"/>
      </w:divBdr>
    </w:div>
    <w:div w:id="876814234">
      <w:bodyDiv w:val="1"/>
      <w:marLeft w:val="0"/>
      <w:marRight w:val="0"/>
      <w:marTop w:val="0"/>
      <w:marBottom w:val="0"/>
      <w:divBdr>
        <w:top w:val="none" w:sz="0" w:space="0" w:color="auto"/>
        <w:left w:val="none" w:sz="0" w:space="0" w:color="auto"/>
        <w:bottom w:val="none" w:sz="0" w:space="0" w:color="auto"/>
        <w:right w:val="none" w:sz="0" w:space="0" w:color="auto"/>
      </w:divBdr>
    </w:div>
    <w:div w:id="172713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Baba-Bilgisayar</dc:creator>
  <cp:keywords/>
  <dc:description/>
  <cp:lastModifiedBy>Baba-Bilgisayar</cp:lastModifiedBy>
  <cp:revision>4</cp:revision>
  <dcterms:created xsi:type="dcterms:W3CDTF">2026-09-19T16:04:00Z</dcterms:created>
  <dcterms:modified xsi:type="dcterms:W3CDTF">2026-09-19T16:06:00Z</dcterms:modified>
</cp:coreProperties>
</file>