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49" w:rsidRPr="00427F4D" w:rsidRDefault="004F4F49" w:rsidP="00427F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tr-TR"/>
        </w:rPr>
        <w:t>YAKIN DOĞU ÜNİVERSİTESİ</w:t>
      </w:r>
    </w:p>
    <w:p w:rsidR="004F4F49" w:rsidRPr="00427F4D" w:rsidRDefault="004F4F49" w:rsidP="00427F4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ZİRAAT FAKÜLTESİ</w:t>
      </w:r>
    </w:p>
    <w:p w:rsidR="004F4F49" w:rsidRPr="00427F4D" w:rsidRDefault="00427F4D" w:rsidP="00427F4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>ÇEVRE VE SÜRDÜRÜLEBİLİRLİK</w:t>
      </w:r>
      <w:r w:rsidR="004F4F49" w:rsidRPr="00427F4D">
        <w:rPr>
          <w:rFonts w:ascii="Times New Roman" w:eastAsia="Times New Roman" w:hAnsi="Times New Roman" w:cs="Times New Roman"/>
          <w:b/>
          <w:bCs/>
          <w:sz w:val="24"/>
          <w:szCs w:val="24"/>
          <w:lang w:val="tr-TR"/>
        </w:rPr>
        <w:t xml:space="preserve"> POLİTİKASI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1. Amaç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Yakın Doğu Üniversitesi Ziraat Fakültesi, eğitim-öğretim, araştırma-geliştirme ve toplumsal katkı faaliyetlerinde çevreye duyarlı, sürdürülebilir ve sorumlu bir kurumsal yaklaşımı benimsemektedir.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Bu politikanın amacı; doğal kaynakların korunmasını, çevresel farkındalığın geliştirilmesini, sürdürülebilir tarımsal üretim uygulamalarının yaygınlaştırılmasını ve çevreye duyarlı yaklaşımların fakültenin tüm faaliyetlerine </w:t>
      </w:r>
      <w:proofErr w:type="gramStart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entegre</w:t>
      </w:r>
      <w:proofErr w:type="gramEnd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edilmesini sağlamaktır. Ayrıca, çevre ve sürdürülebilirlik alanındaki çalışmaların kalite güvencesi sistemi kapsamında izlenmesi, değerlendirilmesi ve sürekli iyileştirilmesi hedeflenmektedir.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2. Kapsam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Bu politika; Ziraat Fakültesinde yürütülen eğitim-öğretim, bilimsel araştırma, uygulama ve laboratuvar çalışmaları, tarımsal üretim faaliyetleri, toplumsal katkı projeleri, idari süreçler, kaynak kullanımı ve paydaşlarla gerçekleştirilen iş birliklerini kapsamaktadır.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Politika, fakültenin akademik ve idari personelini, öğrencilerini ve çevre ve sürdürülebilirlik faaliyetlerine katkı sağlayan ilgili iç ve dış paydaşlarını kapsayacak şekilde uygulanır.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3. Temel İlkeler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Ziraat Fakültesi, çevre ve sürdürülebilirlik faaliyetlerinde aşağıdaki ilkeleri benimsemektedir:</w:t>
      </w:r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Doğal kaynakların korunmasını ve sürdürülebilir kullanımını desteklemek.</w:t>
      </w:r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Çevre bilincini ve sürdürülebilirlik kültürünü akademik ve idari personel ile öğrenciler arasında yaygınlaştırmak.</w:t>
      </w:r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Sürdürülebilir tarım, </w:t>
      </w:r>
      <w:proofErr w:type="spellStart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agroekoloji</w:t>
      </w:r>
      <w:proofErr w:type="spellEnd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, biyolojik çeşitliliğin korunması ve ekosistem hizmetleri konularında farkındalık oluşturmak.</w:t>
      </w:r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Toprak ve su kaynaklarının korunmasını, etkin kullanılmasını ve sürdürülebilir yönetimini teşvik etmek.</w:t>
      </w:r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proofErr w:type="gramStart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Tarımsal üretimde çevresel etkilerin azaltılmasını ve çevre dostu üretim yöntemlerinin geliştirilmesini desteklemek.</w:t>
      </w:r>
      <w:proofErr w:type="gramEnd"/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proofErr w:type="gramStart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Enerji, su, kâğıt ve diğer kaynakların etkin ve verimli kullanımını teşvik etmek.</w:t>
      </w:r>
      <w:proofErr w:type="gramEnd"/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proofErr w:type="gramStart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Atıkların azaltılması, ayrıştırılması, geri dönüşümü ve uygun şekilde bertaraf edilmesine yönelik uygulamaları desteklemek.</w:t>
      </w:r>
      <w:proofErr w:type="gramEnd"/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İklim değişikliğine uyum, iklim değişikliğinin etkilerinin azaltılması ve sürdürülebilir gıda sistemleri konularında bilimsel çalışmaları teşvik etmek.</w:t>
      </w:r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proofErr w:type="gramStart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Çevre ve sürdürülebilirlik faaliyetlerinde öğrenci, akademik personel ve dış paydaş katılımını güçlendirmek.</w:t>
      </w:r>
      <w:proofErr w:type="gramEnd"/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Çevresel sorumluluk, etik değerler ve toplumsal duyarlılık ilkelerini fakültenin kurumsal kültürünün bir parçası hâline getirmek.</w:t>
      </w:r>
    </w:p>
    <w:p w:rsidR="00427F4D" w:rsidRPr="00427F4D" w:rsidRDefault="00427F4D" w:rsidP="00427F4D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proofErr w:type="gramStart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Çevre ve sürdürülebilirlik faaliyetlerini kalite güvencesi sistemi kapsamında izlemek ve sürekli iyileştirmek.</w:t>
      </w:r>
      <w:proofErr w:type="gramEnd"/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4. Eğitim-Öğretim ve Araştırmada Sürdürülebilirlik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Ziraat Fakültesi, sürdürülebilirlik anlayışının eğitim-öğretim ve bilimsel araştırma süreçlerine bütüncül biçimde yansıtılmasını esas almaktadır.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Bu doğrultuda;</w:t>
      </w:r>
    </w:p>
    <w:p w:rsidR="00427F4D" w:rsidRPr="00427F4D" w:rsidRDefault="00427F4D" w:rsidP="00427F4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Öğrencilerin sürdürülebilir tarım, doğal kaynak yönetimi, çevre koruma ve iklim değişikliği konularında bilgi ve farkındalık kazanmaları desteklenir.</w:t>
      </w:r>
    </w:p>
    <w:p w:rsidR="00427F4D" w:rsidRPr="00427F4D" w:rsidRDefault="00427F4D" w:rsidP="00427F4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Ders içeriklerinde ve uygulamalı eğitim faaliyetlerinde çevreye duyarlı üretim yöntemlerine ve sürdürülebilir tarımsal uygulamalara yer verilmesi teşvik edilir.</w:t>
      </w:r>
    </w:p>
    <w:p w:rsidR="00427F4D" w:rsidRPr="00427F4D" w:rsidRDefault="00427F4D" w:rsidP="00427F4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Bilimsel araştırmalarda çevresel etkilerin dikkate alınması, doğal kaynakların korunması ve sürdürülebilir tarımsal üretime katkı sağlayan araştırma konularının geliştirilmesi desteklenir.</w:t>
      </w:r>
    </w:p>
    <w:p w:rsidR="00427F4D" w:rsidRPr="00427F4D" w:rsidRDefault="00427F4D" w:rsidP="00427F4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Araştırma, laboratuvar ve uygulama faaliyetlerinde çevresel risklerin azaltılması, kaynakların bilinçli kullanılması ve ilgili çevre mevzuatına uyulması esas alınır.</w:t>
      </w:r>
    </w:p>
    <w:p w:rsidR="00427F4D" w:rsidRPr="00427F4D" w:rsidRDefault="00427F4D" w:rsidP="00427F4D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Öğrencilerin çevre ve sürdürülebilirlik odaklı proje, etkinlik ve araştırmalara katılımı teşvik edilir.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5. Doğal Kaynakların Korunması ve Sürdürülebilir Kullanımı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Fakülte, tarımsal üretimin temelini oluşturan toprak, su, hava ve biyolojik çeşitliliğin korunmasını sürdürülebilirlik yaklaşımının temel unsurları arasında kabul etmektedir.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Bu kapsamda;</w:t>
      </w:r>
    </w:p>
    <w:p w:rsidR="00427F4D" w:rsidRPr="00427F4D" w:rsidRDefault="00427F4D" w:rsidP="00427F4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Toprak verimliliğinin korunması, erozyonun önlenmesi ve sürdürülebilir toprak yönetimi uygulamaları desteklenir.</w:t>
      </w:r>
    </w:p>
    <w:p w:rsidR="00427F4D" w:rsidRPr="00427F4D" w:rsidRDefault="00427F4D" w:rsidP="00427F4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Su kaynaklarının korunması, su tasarrufu ve etkin sulama yöntemlerinin yaygınlaştırılması teşvik edilir.</w:t>
      </w:r>
    </w:p>
    <w:p w:rsidR="00427F4D" w:rsidRPr="00427F4D" w:rsidRDefault="00427F4D" w:rsidP="00427F4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Bitkisel ve hayvansal üretimde çevresel etkilerin azaltılmasına yönelik uygulamalar desteklenir.</w:t>
      </w:r>
    </w:p>
    <w:p w:rsidR="00427F4D" w:rsidRPr="00427F4D" w:rsidRDefault="00427F4D" w:rsidP="00427F4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Tarımsal biyolojik çeşitliliğin ve doğal ekosistemlerin korunmasına yönelik bilimsel ve uygulamalı çalışmalar teşvik edilir.</w:t>
      </w:r>
    </w:p>
    <w:p w:rsidR="00427F4D" w:rsidRPr="00427F4D" w:rsidRDefault="00427F4D" w:rsidP="00427F4D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Enerji ve diğer doğal kaynakların verimli kullanımına yönelik farkındalık ve iyileştirme faaliyetleri yürütülür.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6. Atık Yönetimi ve Çevresel Sorumluluk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Ziraat Fakültesi, eğitim, araştırma, laboratuvar ve uygulama faaliyetlerinden kaynaklanan atıkların çevreye olası olumsuz etkilerinin azaltılmasını benimsemektedir.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Bu doğrultuda;</w:t>
      </w:r>
    </w:p>
    <w:p w:rsidR="00427F4D" w:rsidRPr="00427F4D" w:rsidRDefault="00427F4D" w:rsidP="00427F4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Atık oluşumunun kaynağında azaltılması ve atıkların uygun şekilde ayrıştırılması desteklenir.</w:t>
      </w:r>
    </w:p>
    <w:p w:rsidR="00427F4D" w:rsidRPr="00427F4D" w:rsidRDefault="00427F4D" w:rsidP="00427F4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Geri dönüşüm ve yeniden kullanım uygulamalarının yaygınlaştırılması teşvik edilir.</w:t>
      </w:r>
    </w:p>
    <w:p w:rsidR="00427F4D" w:rsidRPr="00427F4D" w:rsidRDefault="00427F4D" w:rsidP="00427F4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Organik ve tarımsal atıkların uygun yöntemlerle değerlendirilmesine yönelik çalışmalar desteklenir.</w:t>
      </w:r>
    </w:p>
    <w:p w:rsidR="00427F4D" w:rsidRPr="00427F4D" w:rsidRDefault="00427F4D" w:rsidP="00427F4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Laboratuvar ve araştırma faaliyetlerinden kaynaklanan atıkların ilgili mevzuat ve üniversitenin uygulamaları doğrultusunda yönetilmesine özen gösterilir.</w:t>
      </w:r>
    </w:p>
    <w:p w:rsidR="00427F4D" w:rsidRPr="00427F4D" w:rsidRDefault="00427F4D" w:rsidP="00427F4D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Akademik ve idari personel ile öğrencilerin atık yönetimi ve çevresel sorumluluk konularında bilinçlendirilmesi amaçlanır.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7. Toplumsal Katkı ve Paydaş İş Birliği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Ziraat Fakültesi, çevre ve sürdürülebilirlik alanındaki bilgi ve deneyimini toplumla paylaşmayı, toplumsal farkındalığın artırılmasını ve sürdürülebilir tarımsal uygulamaların yaygınlaştırılmasını önemsemektedir.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Bu kapsamda;</w:t>
      </w:r>
    </w:p>
    <w:p w:rsidR="00427F4D" w:rsidRPr="00427F4D" w:rsidRDefault="00427F4D" w:rsidP="00427F4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Çiftçiler, üreticiler, kamu kurumları, yerel yönetimler, sivil toplum kuruluşları ve ilgili sektör temsilcileriyle iş birliği geliştirilmesi desteklenir.</w:t>
      </w:r>
    </w:p>
    <w:p w:rsidR="00427F4D" w:rsidRPr="00427F4D" w:rsidRDefault="00427F4D" w:rsidP="00427F4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Sürdürülebilir tarım, çevre koruma, doğal kaynak yönetimi ve iklim değişikliği konularında eğitim, seminer, </w:t>
      </w:r>
      <w:proofErr w:type="spellStart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çalıştay</w:t>
      </w:r>
      <w:proofErr w:type="spellEnd"/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ve farkındalık faaliyetleri teşvik edilir.</w:t>
      </w:r>
    </w:p>
    <w:p w:rsidR="00427F4D" w:rsidRPr="00427F4D" w:rsidRDefault="00427F4D" w:rsidP="00427F4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Öğrencilerin ve akademik personelin çevre odaklı sosyal sorumluluk projelerine katılımı desteklenir.</w:t>
      </w:r>
    </w:p>
    <w:p w:rsidR="00427F4D" w:rsidRPr="00427F4D" w:rsidRDefault="00427F4D" w:rsidP="00427F4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İç ve dış paydaşların görüş, öneri ve geri bildirimleri çevre ve sürdürülebilirlik faaliyetlerinin geliştirilmesinde dikkate alınır.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8. Kalite Güvencesi ve Sürekli İyileştirme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Ziraat Fakültesi, çevre ve sürdürülebilirlik faaliyetlerini kalite güvencesi sisteminin bir parçası olarak değerlendirmekte ve bu faaliyetlerin planlı, izlenebilir ve sürekli iyileştirilebilir bir yaklaşımla yürütülmesini benimsemektedir.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Bu doğrultuda;</w:t>
      </w:r>
    </w:p>
    <w:p w:rsidR="00427F4D" w:rsidRPr="00427F4D" w:rsidRDefault="00427F4D" w:rsidP="00427F4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Çevre ve sürdürülebilirlik faaliyetleri fakültenin kalite hedefleri ve stratejik öncelikleriyle ilişkilendirilir.</w:t>
      </w:r>
    </w:p>
    <w:p w:rsidR="00427F4D" w:rsidRPr="00427F4D" w:rsidRDefault="00427F4D" w:rsidP="00427F4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Faaliyetlerin uygulanması, ilgili performans göstergeleri ve mevcut veriler doğrultusunda izlenir ve değerlendirilir.</w:t>
      </w:r>
    </w:p>
    <w:p w:rsidR="00427F4D" w:rsidRPr="00427F4D" w:rsidRDefault="00427F4D" w:rsidP="00427F4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Öğrenci, akademik ve idari personel ile dış paydaşlardan elde edilen geri bildirimler analiz edilir.</w:t>
      </w:r>
    </w:p>
    <w:p w:rsidR="00427F4D" w:rsidRPr="00427F4D" w:rsidRDefault="00427F4D" w:rsidP="00427F4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Çevresel iyileştirme alanları belirlenerek gerekli faaliyetlerin planlanması ve uygulanması desteklenir.</w:t>
      </w:r>
    </w:p>
    <w:p w:rsidR="00427F4D" w:rsidRPr="00427F4D" w:rsidRDefault="00427F4D" w:rsidP="00427F4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lastRenderedPageBreak/>
        <w:t>İzleme ve değerlendirme sonuçları, Planla-Uygula-Kontrol Et-Önlem Al (PUKÖ) döngüsü kapsamında sonraki planlama ve iyileştirme çalışmalarına yansıtılır.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9. Sorumluluklar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Bu politikanın uygulanmasından Ziraat Fakültesi Dekanlığı, Birim Kalite Komisyonu, ilgili bölüm başkanlıkları, kurul ve komisyonlar ile tüm akademik ve idari personel sorumludur.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Politikanın uygulanması, izlenmesi ve geliştirilmesi ilgili birimlerin iş birliği içerisinde yürütülür. Öğrencilerin ve diğer paydaşların çevre ve sürdürülebilirlik faaliyetlerine katılımı teşvik edilir.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</w:pPr>
      <w:r w:rsidRPr="00427F4D">
        <w:rPr>
          <w:rFonts w:ascii="Times New Roman" w:eastAsia="Times New Roman" w:hAnsi="Times New Roman" w:cs="Times New Roman"/>
          <w:b/>
          <w:bCs/>
          <w:sz w:val="27"/>
          <w:szCs w:val="27"/>
          <w:lang w:val="tr-TR"/>
        </w:rPr>
        <w:t>10. Politikanın Gözden Geçirilmesi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Bu politika, Ziraat Fakültesi Birim Kalite Komisyonu koordinasyonunda kalite güvencesi sistemi kapsamında düzenli aralıklarla gözden geçirilir.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Politikanın güncellenmesinde üniversitenin kalite politikaları ve stratejik hedefleri, çevresel ihtiyaçlar, sürdürülebilirlik alanındaki gelişmeler, iç ve dış paydaş geri bildirimleri ile izleme ve değerlendirme sonuçları dikkate alınır.</w:t>
      </w:r>
    </w:p>
    <w:p w:rsidR="00427F4D" w:rsidRPr="00427F4D" w:rsidRDefault="00427F4D" w:rsidP="00427F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r w:rsidRPr="00427F4D">
        <w:rPr>
          <w:rFonts w:ascii="Times New Roman" w:eastAsia="Times New Roman" w:hAnsi="Times New Roman" w:cs="Times New Roman"/>
          <w:sz w:val="24"/>
          <w:szCs w:val="24"/>
          <w:lang w:val="tr-TR"/>
        </w:rPr>
        <w:t>Gerekli görülen güncellemeler doğrultusunda politika sürekli geliştirilir.</w:t>
      </w:r>
    </w:p>
    <w:p w:rsidR="00925096" w:rsidRPr="00427F4D" w:rsidRDefault="00925096" w:rsidP="00427F4D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bookmarkStart w:id="0" w:name="_GoBack"/>
      <w:bookmarkEnd w:id="0"/>
    </w:p>
    <w:sectPr w:rsidR="00925096" w:rsidRPr="00427F4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E3345"/>
    <w:multiLevelType w:val="multilevel"/>
    <w:tmpl w:val="1AB2A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3C1024"/>
    <w:multiLevelType w:val="multilevel"/>
    <w:tmpl w:val="F22E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610D55"/>
    <w:multiLevelType w:val="multilevel"/>
    <w:tmpl w:val="2B96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3D4744"/>
    <w:multiLevelType w:val="multilevel"/>
    <w:tmpl w:val="5A4C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335F91"/>
    <w:multiLevelType w:val="multilevel"/>
    <w:tmpl w:val="14AA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562CC0"/>
    <w:multiLevelType w:val="multilevel"/>
    <w:tmpl w:val="E1F2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98266B"/>
    <w:multiLevelType w:val="multilevel"/>
    <w:tmpl w:val="22F2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E45109"/>
    <w:multiLevelType w:val="multilevel"/>
    <w:tmpl w:val="2EB8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B41475"/>
    <w:multiLevelType w:val="multilevel"/>
    <w:tmpl w:val="E960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F843D3"/>
    <w:multiLevelType w:val="multilevel"/>
    <w:tmpl w:val="6088A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342577"/>
    <w:multiLevelType w:val="multilevel"/>
    <w:tmpl w:val="F572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76551C"/>
    <w:multiLevelType w:val="multilevel"/>
    <w:tmpl w:val="B998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066A3F"/>
    <w:multiLevelType w:val="multilevel"/>
    <w:tmpl w:val="8E3E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992ED0"/>
    <w:multiLevelType w:val="multilevel"/>
    <w:tmpl w:val="210C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F45478"/>
    <w:multiLevelType w:val="multilevel"/>
    <w:tmpl w:val="8DCC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BF5F9F"/>
    <w:multiLevelType w:val="multilevel"/>
    <w:tmpl w:val="1D16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552D8D"/>
    <w:multiLevelType w:val="multilevel"/>
    <w:tmpl w:val="64DC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C03F1E"/>
    <w:multiLevelType w:val="multilevel"/>
    <w:tmpl w:val="5DB0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BD41528"/>
    <w:multiLevelType w:val="multilevel"/>
    <w:tmpl w:val="C416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352C1F"/>
    <w:multiLevelType w:val="multilevel"/>
    <w:tmpl w:val="A3B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5B7E0D"/>
    <w:multiLevelType w:val="multilevel"/>
    <w:tmpl w:val="1EAC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26F03E9"/>
    <w:multiLevelType w:val="multilevel"/>
    <w:tmpl w:val="3EE4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E77A79"/>
    <w:multiLevelType w:val="multilevel"/>
    <w:tmpl w:val="6C14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474399"/>
    <w:multiLevelType w:val="multilevel"/>
    <w:tmpl w:val="EF1EF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5E2F40"/>
    <w:multiLevelType w:val="multilevel"/>
    <w:tmpl w:val="EE0E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F849F9"/>
    <w:multiLevelType w:val="multilevel"/>
    <w:tmpl w:val="2458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98D5D10"/>
    <w:multiLevelType w:val="multilevel"/>
    <w:tmpl w:val="F0FA3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15"/>
  </w:num>
  <w:num w:numId="5">
    <w:abstractNumId w:val="23"/>
  </w:num>
  <w:num w:numId="6">
    <w:abstractNumId w:val="17"/>
  </w:num>
  <w:num w:numId="7">
    <w:abstractNumId w:val="4"/>
  </w:num>
  <w:num w:numId="8">
    <w:abstractNumId w:val="12"/>
  </w:num>
  <w:num w:numId="9">
    <w:abstractNumId w:val="11"/>
  </w:num>
  <w:num w:numId="10">
    <w:abstractNumId w:val="16"/>
  </w:num>
  <w:num w:numId="11">
    <w:abstractNumId w:val="9"/>
  </w:num>
  <w:num w:numId="12">
    <w:abstractNumId w:val="2"/>
  </w:num>
  <w:num w:numId="13">
    <w:abstractNumId w:val="7"/>
  </w:num>
  <w:num w:numId="14">
    <w:abstractNumId w:val="10"/>
  </w:num>
  <w:num w:numId="15">
    <w:abstractNumId w:val="19"/>
  </w:num>
  <w:num w:numId="16">
    <w:abstractNumId w:val="25"/>
  </w:num>
  <w:num w:numId="17">
    <w:abstractNumId w:val="22"/>
  </w:num>
  <w:num w:numId="18">
    <w:abstractNumId w:val="18"/>
  </w:num>
  <w:num w:numId="19">
    <w:abstractNumId w:val="20"/>
  </w:num>
  <w:num w:numId="20">
    <w:abstractNumId w:val="3"/>
  </w:num>
  <w:num w:numId="21">
    <w:abstractNumId w:val="0"/>
  </w:num>
  <w:num w:numId="22">
    <w:abstractNumId w:val="21"/>
  </w:num>
  <w:num w:numId="23">
    <w:abstractNumId w:val="6"/>
  </w:num>
  <w:num w:numId="24">
    <w:abstractNumId w:val="26"/>
  </w:num>
  <w:num w:numId="25">
    <w:abstractNumId w:val="8"/>
  </w:num>
  <w:num w:numId="26">
    <w:abstractNumId w:val="1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8"/>
    <w:rsid w:val="0022482D"/>
    <w:rsid w:val="003546BB"/>
    <w:rsid w:val="00427F4D"/>
    <w:rsid w:val="00473902"/>
    <w:rsid w:val="004F4F49"/>
    <w:rsid w:val="005D222C"/>
    <w:rsid w:val="00755FC8"/>
    <w:rsid w:val="0092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DC85E0-9C0B-409D-B0C1-66F69D14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Baba-Bilgisayar</dc:creator>
  <cp:keywords/>
  <dc:description/>
  <cp:lastModifiedBy>Baba-Bilgisayar</cp:lastModifiedBy>
  <cp:revision>3</cp:revision>
  <dcterms:created xsi:type="dcterms:W3CDTF">2026-09-19T16:23:00Z</dcterms:created>
  <dcterms:modified xsi:type="dcterms:W3CDTF">2026-09-19T16:24:00Z</dcterms:modified>
</cp:coreProperties>
</file>