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5BF7" w14:textId="594CB85A" w:rsidR="00EB192F" w:rsidRPr="00EB192F" w:rsidRDefault="00EB192F" w:rsidP="004A4028">
      <w:pPr>
        <w:jc w:val="center"/>
        <w:rPr>
          <w:b/>
          <w:sz w:val="32"/>
        </w:rPr>
      </w:pPr>
      <w:r w:rsidRPr="00EB192F">
        <w:rPr>
          <w:b/>
          <w:sz w:val="32"/>
        </w:rPr>
        <w:t xml:space="preserve">Yakın Doğu Üniversitesi </w:t>
      </w:r>
    </w:p>
    <w:p w14:paraId="3990F6E3" w14:textId="7F5F0651" w:rsidR="00744AB8" w:rsidRPr="00EB192F" w:rsidRDefault="004A4028" w:rsidP="004A4028">
      <w:pPr>
        <w:jc w:val="center"/>
        <w:rPr>
          <w:b/>
          <w:sz w:val="32"/>
        </w:rPr>
      </w:pPr>
      <w:r w:rsidRPr="00EB192F">
        <w:rPr>
          <w:b/>
          <w:sz w:val="32"/>
        </w:rPr>
        <w:t xml:space="preserve">Ziraat Fakültesi </w:t>
      </w:r>
    </w:p>
    <w:p w14:paraId="7BF69011" w14:textId="0D40D97F" w:rsidR="004A4028" w:rsidRDefault="00EB192F" w:rsidP="004A4028">
      <w:pPr>
        <w:jc w:val="center"/>
        <w:rPr>
          <w:b/>
          <w:sz w:val="32"/>
          <w:u w:val="thick"/>
        </w:rPr>
      </w:pPr>
      <w:r>
        <w:rPr>
          <w:b/>
          <w:sz w:val="32"/>
          <w:u w:val="thick"/>
        </w:rPr>
        <w:t xml:space="preserve">2022-2023 Akademik Yılı </w:t>
      </w:r>
      <w:r w:rsidR="004A4028" w:rsidRPr="004A4028">
        <w:rPr>
          <w:b/>
          <w:sz w:val="32"/>
          <w:u w:val="thick"/>
        </w:rPr>
        <w:t>Yaz Dönemi Açılacak Dersler Listesi</w:t>
      </w:r>
    </w:p>
    <w:p w14:paraId="31A31D6C" w14:textId="77777777" w:rsidR="00421A58" w:rsidRDefault="00421A58"/>
    <w:tbl>
      <w:tblPr>
        <w:tblStyle w:val="TableGrid"/>
        <w:tblpPr w:leftFromText="141" w:rightFromText="141" w:vertAnchor="page" w:horzAnchor="margin" w:tblpXSpec="center" w:tblpY="4721"/>
        <w:tblW w:w="98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98"/>
        <w:gridCol w:w="1998"/>
        <w:gridCol w:w="1991"/>
        <w:gridCol w:w="1444"/>
        <w:gridCol w:w="963"/>
        <w:gridCol w:w="2365"/>
      </w:tblGrid>
      <w:tr w:rsidR="00EB192F" w:rsidRPr="00CF5777" w14:paraId="146298C4" w14:textId="77777777" w:rsidTr="00DE4FFE">
        <w:trPr>
          <w:trHeight w:val="115"/>
        </w:trPr>
        <w:tc>
          <w:tcPr>
            <w:tcW w:w="1098" w:type="dxa"/>
            <w:vMerge w:val="restart"/>
          </w:tcPr>
          <w:p w14:paraId="1CC2B6B9" w14:textId="77777777" w:rsidR="00EB192F" w:rsidRPr="00CF5777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  <w:bookmarkStart w:id="0" w:name="_Hlk137807847"/>
            <w:r w:rsidRPr="00CF5777">
              <w:rPr>
                <w:rFonts w:cstheme="minorHAnsi"/>
                <w:b/>
                <w:sz w:val="28"/>
                <w:szCs w:val="36"/>
                <w:u w:val="single"/>
              </w:rPr>
              <w:t xml:space="preserve">Ders Kodu </w:t>
            </w:r>
          </w:p>
        </w:tc>
        <w:tc>
          <w:tcPr>
            <w:tcW w:w="3989" w:type="dxa"/>
            <w:gridSpan w:val="2"/>
          </w:tcPr>
          <w:p w14:paraId="74E8A488" w14:textId="77777777" w:rsidR="00EB192F" w:rsidRPr="00CF5777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  <w:r w:rsidRPr="00CF5777">
              <w:rPr>
                <w:rFonts w:cstheme="minorHAnsi"/>
                <w:b/>
                <w:sz w:val="28"/>
                <w:szCs w:val="36"/>
                <w:u w:val="single"/>
              </w:rPr>
              <w:t>Ders Adı</w:t>
            </w:r>
          </w:p>
        </w:tc>
        <w:tc>
          <w:tcPr>
            <w:tcW w:w="1444" w:type="dxa"/>
            <w:vMerge w:val="restart"/>
          </w:tcPr>
          <w:p w14:paraId="1BFCE0A2" w14:textId="77777777" w:rsidR="00EB192F" w:rsidRPr="00CF5777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  <w:r>
              <w:rPr>
                <w:rFonts w:cstheme="minorHAnsi"/>
                <w:b/>
                <w:sz w:val="28"/>
                <w:szCs w:val="36"/>
                <w:u w:val="single"/>
              </w:rPr>
              <w:t>Kredisi</w:t>
            </w:r>
          </w:p>
        </w:tc>
        <w:tc>
          <w:tcPr>
            <w:tcW w:w="963" w:type="dxa"/>
            <w:vMerge w:val="restart"/>
          </w:tcPr>
          <w:p w14:paraId="4F4257A1" w14:textId="77777777" w:rsidR="00EB192F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  <w:r>
              <w:rPr>
                <w:rFonts w:cstheme="minorHAnsi"/>
                <w:b/>
                <w:sz w:val="28"/>
                <w:szCs w:val="36"/>
                <w:u w:val="single"/>
              </w:rPr>
              <w:t>AKTS</w:t>
            </w:r>
          </w:p>
        </w:tc>
        <w:tc>
          <w:tcPr>
            <w:tcW w:w="2365" w:type="dxa"/>
            <w:vMerge w:val="restart"/>
          </w:tcPr>
          <w:p w14:paraId="3F289ED8" w14:textId="77777777" w:rsidR="00EB192F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  <w:r>
              <w:rPr>
                <w:rFonts w:cstheme="minorHAnsi"/>
                <w:b/>
                <w:sz w:val="28"/>
                <w:szCs w:val="36"/>
                <w:u w:val="single"/>
              </w:rPr>
              <w:t>Öğretim Görevlisi</w:t>
            </w:r>
          </w:p>
        </w:tc>
      </w:tr>
      <w:tr w:rsidR="00EB192F" w:rsidRPr="00CF5777" w14:paraId="1AE4A748" w14:textId="77777777" w:rsidTr="00DE4FFE">
        <w:trPr>
          <w:trHeight w:val="133"/>
        </w:trPr>
        <w:tc>
          <w:tcPr>
            <w:tcW w:w="1098" w:type="dxa"/>
            <w:vMerge/>
          </w:tcPr>
          <w:p w14:paraId="258B57F1" w14:textId="77777777" w:rsidR="00EB192F" w:rsidRPr="00CF5777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</w:p>
        </w:tc>
        <w:tc>
          <w:tcPr>
            <w:tcW w:w="1998" w:type="dxa"/>
          </w:tcPr>
          <w:p w14:paraId="6DB98FFD" w14:textId="77777777" w:rsidR="00EB192F" w:rsidRPr="00CF5777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  <w:r>
              <w:rPr>
                <w:rFonts w:cstheme="minorHAnsi"/>
                <w:b/>
                <w:sz w:val="28"/>
                <w:szCs w:val="36"/>
                <w:u w:val="single"/>
              </w:rPr>
              <w:t xml:space="preserve">İngilizce </w:t>
            </w:r>
          </w:p>
        </w:tc>
        <w:tc>
          <w:tcPr>
            <w:tcW w:w="1991" w:type="dxa"/>
          </w:tcPr>
          <w:p w14:paraId="02D5DC24" w14:textId="77777777" w:rsidR="00EB192F" w:rsidRPr="00CF5777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  <w:r>
              <w:rPr>
                <w:rFonts w:cstheme="minorHAnsi"/>
                <w:b/>
                <w:sz w:val="28"/>
                <w:szCs w:val="36"/>
                <w:u w:val="single"/>
              </w:rPr>
              <w:t>Türkçe</w:t>
            </w:r>
          </w:p>
        </w:tc>
        <w:tc>
          <w:tcPr>
            <w:tcW w:w="1444" w:type="dxa"/>
            <w:vMerge/>
          </w:tcPr>
          <w:p w14:paraId="616B1509" w14:textId="77777777" w:rsidR="00EB192F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</w:p>
        </w:tc>
        <w:tc>
          <w:tcPr>
            <w:tcW w:w="963" w:type="dxa"/>
            <w:vMerge/>
          </w:tcPr>
          <w:p w14:paraId="6412F0CE" w14:textId="77777777" w:rsidR="00EB192F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</w:p>
        </w:tc>
        <w:tc>
          <w:tcPr>
            <w:tcW w:w="2365" w:type="dxa"/>
            <w:vMerge/>
          </w:tcPr>
          <w:p w14:paraId="45AD0D51" w14:textId="77777777" w:rsidR="00EB192F" w:rsidRDefault="00EB192F" w:rsidP="00DE4FFE">
            <w:pPr>
              <w:jc w:val="center"/>
              <w:rPr>
                <w:rFonts w:cstheme="minorHAnsi"/>
                <w:b/>
                <w:sz w:val="28"/>
                <w:szCs w:val="36"/>
                <w:u w:val="single"/>
              </w:rPr>
            </w:pPr>
          </w:p>
        </w:tc>
      </w:tr>
      <w:tr w:rsidR="00EB192F" w:rsidRPr="00CF5777" w14:paraId="04B3045E" w14:textId="77777777" w:rsidTr="00DE4FFE">
        <w:trPr>
          <w:trHeight w:val="115"/>
        </w:trPr>
        <w:tc>
          <w:tcPr>
            <w:tcW w:w="1098" w:type="dxa"/>
          </w:tcPr>
          <w:p w14:paraId="50F23A3D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 xml:space="preserve">LAR 306 </w:t>
            </w:r>
          </w:p>
        </w:tc>
        <w:tc>
          <w:tcPr>
            <w:tcW w:w="1998" w:type="dxa"/>
            <w:tcBorders>
              <w:right w:val="single" w:sz="18" w:space="0" w:color="auto"/>
            </w:tcBorders>
          </w:tcPr>
          <w:p w14:paraId="77B12221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 xml:space="preserve">Design IV. </w:t>
            </w:r>
          </w:p>
        </w:tc>
        <w:tc>
          <w:tcPr>
            <w:tcW w:w="1991" w:type="dxa"/>
            <w:tcBorders>
              <w:left w:val="single" w:sz="18" w:space="0" w:color="auto"/>
            </w:tcBorders>
          </w:tcPr>
          <w:p w14:paraId="61774260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Tasarım IV.</w:t>
            </w:r>
          </w:p>
        </w:tc>
        <w:tc>
          <w:tcPr>
            <w:tcW w:w="1444" w:type="dxa"/>
            <w:tcBorders>
              <w:left w:val="single" w:sz="18" w:space="0" w:color="auto"/>
            </w:tcBorders>
          </w:tcPr>
          <w:p w14:paraId="373A366A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6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14:paraId="4F465CAB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10</w:t>
            </w:r>
          </w:p>
        </w:tc>
        <w:tc>
          <w:tcPr>
            <w:tcW w:w="2365" w:type="dxa"/>
            <w:tcBorders>
              <w:left w:val="single" w:sz="18" w:space="0" w:color="auto"/>
            </w:tcBorders>
          </w:tcPr>
          <w:p w14:paraId="595DF5FE" w14:textId="499C74FB" w:rsidR="00EB192F" w:rsidRPr="00555353" w:rsidRDefault="00555353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Doç.Dr.Buket Asilsoy</w:t>
            </w:r>
          </w:p>
        </w:tc>
      </w:tr>
      <w:tr w:rsidR="00EB192F" w:rsidRPr="00CF5777" w14:paraId="764E0CDE" w14:textId="77777777" w:rsidTr="00DE4FFE">
        <w:trPr>
          <w:trHeight w:val="210"/>
        </w:trPr>
        <w:tc>
          <w:tcPr>
            <w:tcW w:w="1098" w:type="dxa"/>
          </w:tcPr>
          <w:p w14:paraId="62BB3D9F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LAR 202</w:t>
            </w:r>
          </w:p>
        </w:tc>
        <w:tc>
          <w:tcPr>
            <w:tcW w:w="1998" w:type="dxa"/>
            <w:tcBorders>
              <w:right w:val="single" w:sz="18" w:space="0" w:color="auto"/>
            </w:tcBorders>
          </w:tcPr>
          <w:p w14:paraId="4437F4CC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Landscape Engineeering</w:t>
            </w:r>
          </w:p>
        </w:tc>
        <w:tc>
          <w:tcPr>
            <w:tcW w:w="1991" w:type="dxa"/>
            <w:tcBorders>
              <w:left w:val="single" w:sz="18" w:space="0" w:color="auto"/>
            </w:tcBorders>
          </w:tcPr>
          <w:p w14:paraId="31B70F80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Peyzaj Mühendisliği</w:t>
            </w:r>
          </w:p>
        </w:tc>
        <w:tc>
          <w:tcPr>
            <w:tcW w:w="1444" w:type="dxa"/>
            <w:tcBorders>
              <w:left w:val="single" w:sz="18" w:space="0" w:color="auto"/>
            </w:tcBorders>
          </w:tcPr>
          <w:p w14:paraId="56DA6FB9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3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14:paraId="14FCFE53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3</w:t>
            </w:r>
          </w:p>
        </w:tc>
        <w:tc>
          <w:tcPr>
            <w:tcW w:w="2365" w:type="dxa"/>
            <w:tcBorders>
              <w:left w:val="single" w:sz="18" w:space="0" w:color="auto"/>
            </w:tcBorders>
          </w:tcPr>
          <w:p w14:paraId="48B58221" w14:textId="3CEB018E" w:rsidR="00EB192F" w:rsidRPr="00555353" w:rsidRDefault="00555353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Dr.Sinem Yıldırım</w:t>
            </w:r>
          </w:p>
        </w:tc>
      </w:tr>
      <w:tr w:rsidR="00EB192F" w:rsidRPr="00CF5777" w14:paraId="0FE49292" w14:textId="77777777" w:rsidTr="00DE4FFE">
        <w:trPr>
          <w:trHeight w:val="120"/>
        </w:trPr>
        <w:tc>
          <w:tcPr>
            <w:tcW w:w="1098" w:type="dxa"/>
          </w:tcPr>
          <w:p w14:paraId="2B509B88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LAR 203</w:t>
            </w:r>
          </w:p>
        </w:tc>
        <w:tc>
          <w:tcPr>
            <w:tcW w:w="1998" w:type="dxa"/>
            <w:tcBorders>
              <w:right w:val="single" w:sz="18" w:space="0" w:color="auto"/>
            </w:tcBorders>
          </w:tcPr>
          <w:p w14:paraId="4E6B860C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Surveying</w:t>
            </w:r>
          </w:p>
        </w:tc>
        <w:tc>
          <w:tcPr>
            <w:tcW w:w="1991" w:type="dxa"/>
            <w:tcBorders>
              <w:left w:val="single" w:sz="18" w:space="0" w:color="auto"/>
            </w:tcBorders>
          </w:tcPr>
          <w:p w14:paraId="0E026BCE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Arazi Çalışması</w:t>
            </w:r>
          </w:p>
        </w:tc>
        <w:tc>
          <w:tcPr>
            <w:tcW w:w="1444" w:type="dxa"/>
            <w:tcBorders>
              <w:left w:val="single" w:sz="18" w:space="0" w:color="auto"/>
            </w:tcBorders>
          </w:tcPr>
          <w:p w14:paraId="0DEE7177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3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14:paraId="0F839B7B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4</w:t>
            </w:r>
          </w:p>
        </w:tc>
        <w:tc>
          <w:tcPr>
            <w:tcW w:w="2365" w:type="dxa"/>
            <w:tcBorders>
              <w:left w:val="single" w:sz="18" w:space="0" w:color="auto"/>
            </w:tcBorders>
          </w:tcPr>
          <w:p w14:paraId="46F06878" w14:textId="33A2142E" w:rsidR="00EB192F" w:rsidRPr="00555353" w:rsidRDefault="00555353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Prof.Dr. Salih Gücel</w:t>
            </w:r>
          </w:p>
        </w:tc>
      </w:tr>
      <w:tr w:rsidR="00EB192F" w:rsidRPr="00CF5777" w14:paraId="2EE566AA" w14:textId="77777777" w:rsidTr="00DE4FFE">
        <w:trPr>
          <w:trHeight w:val="120"/>
        </w:trPr>
        <w:tc>
          <w:tcPr>
            <w:tcW w:w="1098" w:type="dxa"/>
          </w:tcPr>
          <w:p w14:paraId="4ED7AFBF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LAR 205</w:t>
            </w:r>
          </w:p>
        </w:tc>
        <w:tc>
          <w:tcPr>
            <w:tcW w:w="1998" w:type="dxa"/>
            <w:tcBorders>
              <w:right w:val="single" w:sz="18" w:space="0" w:color="auto"/>
            </w:tcBorders>
          </w:tcPr>
          <w:p w14:paraId="437E21E1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Plant Material II.</w:t>
            </w:r>
          </w:p>
        </w:tc>
        <w:tc>
          <w:tcPr>
            <w:tcW w:w="1991" w:type="dxa"/>
            <w:tcBorders>
              <w:left w:val="single" w:sz="18" w:space="0" w:color="auto"/>
            </w:tcBorders>
          </w:tcPr>
          <w:p w14:paraId="58E6995E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Bitki Materyali II.</w:t>
            </w:r>
          </w:p>
        </w:tc>
        <w:tc>
          <w:tcPr>
            <w:tcW w:w="1444" w:type="dxa"/>
            <w:tcBorders>
              <w:left w:val="single" w:sz="18" w:space="0" w:color="auto"/>
            </w:tcBorders>
          </w:tcPr>
          <w:p w14:paraId="219682D1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3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14:paraId="26255356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5</w:t>
            </w:r>
          </w:p>
        </w:tc>
        <w:tc>
          <w:tcPr>
            <w:tcW w:w="2365" w:type="dxa"/>
            <w:tcBorders>
              <w:left w:val="single" w:sz="18" w:space="0" w:color="auto"/>
            </w:tcBorders>
          </w:tcPr>
          <w:p w14:paraId="00FAC1B1" w14:textId="51AB4C7C" w:rsidR="00EB192F" w:rsidRPr="00555353" w:rsidRDefault="00555353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Prof.Dr. Özge Özden</w:t>
            </w:r>
          </w:p>
        </w:tc>
      </w:tr>
      <w:tr w:rsidR="00EB192F" w:rsidRPr="00CF5777" w14:paraId="0EFA2EAC" w14:textId="77777777" w:rsidTr="00DE4FFE">
        <w:trPr>
          <w:trHeight w:val="115"/>
        </w:trPr>
        <w:tc>
          <w:tcPr>
            <w:tcW w:w="1098" w:type="dxa"/>
          </w:tcPr>
          <w:p w14:paraId="31A0468D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FDE 432</w:t>
            </w:r>
          </w:p>
        </w:tc>
        <w:tc>
          <w:tcPr>
            <w:tcW w:w="1998" w:type="dxa"/>
            <w:tcBorders>
              <w:right w:val="single" w:sz="18" w:space="0" w:color="auto"/>
            </w:tcBorders>
          </w:tcPr>
          <w:p w14:paraId="6CBF5671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 xml:space="preserve">Food Legislation  (PA) </w:t>
            </w:r>
          </w:p>
        </w:tc>
        <w:tc>
          <w:tcPr>
            <w:tcW w:w="1991" w:type="dxa"/>
            <w:tcBorders>
              <w:left w:val="single" w:sz="18" w:space="0" w:color="auto"/>
            </w:tcBorders>
          </w:tcPr>
          <w:p w14:paraId="03640CA0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 xml:space="preserve">Gıda Mevzuatı </w:t>
            </w:r>
          </w:p>
        </w:tc>
        <w:tc>
          <w:tcPr>
            <w:tcW w:w="1444" w:type="dxa"/>
            <w:tcBorders>
              <w:left w:val="single" w:sz="18" w:space="0" w:color="auto"/>
            </w:tcBorders>
          </w:tcPr>
          <w:p w14:paraId="304510A5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3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14:paraId="649C5E75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5</w:t>
            </w:r>
          </w:p>
        </w:tc>
        <w:tc>
          <w:tcPr>
            <w:tcW w:w="2365" w:type="dxa"/>
            <w:tcBorders>
              <w:left w:val="single" w:sz="18" w:space="0" w:color="auto"/>
            </w:tcBorders>
          </w:tcPr>
          <w:p w14:paraId="5DE0AA82" w14:textId="616012AE" w:rsidR="00EB192F" w:rsidRPr="00555353" w:rsidRDefault="00DE4FFE" w:rsidP="00DE4FFE">
            <w:pPr>
              <w:rPr>
                <w:rFonts w:cstheme="minorHAnsi"/>
                <w:sz w:val="28"/>
                <w:szCs w:val="36"/>
              </w:rPr>
            </w:pPr>
            <w:r>
              <w:rPr>
                <w:rFonts w:cstheme="minorHAnsi"/>
                <w:sz w:val="28"/>
                <w:szCs w:val="36"/>
              </w:rPr>
              <w:t xml:space="preserve"> Yrd.Doç.Dr. Perihan Adun</w:t>
            </w:r>
          </w:p>
        </w:tc>
      </w:tr>
      <w:tr w:rsidR="00EB192F" w:rsidRPr="00CF5777" w14:paraId="62A867DB" w14:textId="77777777" w:rsidTr="00DE4FFE">
        <w:trPr>
          <w:trHeight w:val="120"/>
        </w:trPr>
        <w:tc>
          <w:tcPr>
            <w:tcW w:w="1098" w:type="dxa"/>
          </w:tcPr>
          <w:p w14:paraId="2EDD301D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 xml:space="preserve">FDE 404 </w:t>
            </w:r>
          </w:p>
        </w:tc>
        <w:tc>
          <w:tcPr>
            <w:tcW w:w="1998" w:type="dxa"/>
            <w:tcBorders>
              <w:right w:val="single" w:sz="18" w:space="0" w:color="auto"/>
            </w:tcBorders>
          </w:tcPr>
          <w:p w14:paraId="768B81C7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Food Quality Control (PA)</w:t>
            </w:r>
          </w:p>
        </w:tc>
        <w:tc>
          <w:tcPr>
            <w:tcW w:w="1991" w:type="dxa"/>
            <w:tcBorders>
              <w:left w:val="single" w:sz="18" w:space="0" w:color="auto"/>
            </w:tcBorders>
          </w:tcPr>
          <w:p w14:paraId="60FEA6CD" w14:textId="77777777" w:rsidR="00EB192F" w:rsidRPr="00555353" w:rsidRDefault="00EB192F" w:rsidP="00DE4FFE">
            <w:pPr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 xml:space="preserve">Gıda Kalite Kontrolü </w:t>
            </w:r>
          </w:p>
        </w:tc>
        <w:tc>
          <w:tcPr>
            <w:tcW w:w="1444" w:type="dxa"/>
            <w:tcBorders>
              <w:left w:val="single" w:sz="18" w:space="0" w:color="auto"/>
            </w:tcBorders>
          </w:tcPr>
          <w:p w14:paraId="2451FBE3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3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14:paraId="7838FF24" w14:textId="77777777" w:rsidR="00EB192F" w:rsidRPr="00555353" w:rsidRDefault="00EB192F" w:rsidP="00DE4FFE">
            <w:pPr>
              <w:jc w:val="center"/>
              <w:rPr>
                <w:rFonts w:cstheme="minorHAnsi"/>
                <w:sz w:val="28"/>
                <w:szCs w:val="36"/>
              </w:rPr>
            </w:pPr>
            <w:r w:rsidRPr="00555353">
              <w:rPr>
                <w:rFonts w:cstheme="minorHAnsi"/>
                <w:sz w:val="28"/>
                <w:szCs w:val="36"/>
              </w:rPr>
              <w:t>7</w:t>
            </w:r>
          </w:p>
        </w:tc>
        <w:tc>
          <w:tcPr>
            <w:tcW w:w="2365" w:type="dxa"/>
            <w:tcBorders>
              <w:left w:val="single" w:sz="18" w:space="0" w:color="auto"/>
            </w:tcBorders>
          </w:tcPr>
          <w:p w14:paraId="3DA0F373" w14:textId="60E8C58C" w:rsidR="00EB192F" w:rsidRPr="00555353" w:rsidRDefault="00DE4FFE" w:rsidP="00DE4FFE">
            <w:pPr>
              <w:rPr>
                <w:rFonts w:cstheme="minorHAnsi"/>
                <w:sz w:val="28"/>
                <w:szCs w:val="36"/>
              </w:rPr>
            </w:pPr>
            <w:r w:rsidRPr="00DE4FFE">
              <w:rPr>
                <w:rFonts w:cstheme="minorHAnsi"/>
                <w:sz w:val="28"/>
                <w:szCs w:val="36"/>
              </w:rPr>
              <w:t>Yrd.Doç.Dr. Perihan Adun</w:t>
            </w:r>
          </w:p>
        </w:tc>
      </w:tr>
      <w:tr w:rsidR="00EB192F" w:rsidRPr="00CF5777" w14:paraId="61B465DA" w14:textId="77777777" w:rsidTr="00DE4FFE">
        <w:trPr>
          <w:trHeight w:val="231"/>
        </w:trPr>
        <w:tc>
          <w:tcPr>
            <w:tcW w:w="1098" w:type="dxa"/>
          </w:tcPr>
          <w:p w14:paraId="71A517AB" w14:textId="77777777" w:rsidR="00EB192F" w:rsidRPr="00555353" w:rsidRDefault="00EB192F" w:rsidP="00DE4FFE">
            <w:pPr>
              <w:jc w:val="center"/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</w:pPr>
            <w:r w:rsidRPr="00555353"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  <w:t>GDM 427</w:t>
            </w:r>
          </w:p>
        </w:tc>
        <w:tc>
          <w:tcPr>
            <w:tcW w:w="1998" w:type="dxa"/>
            <w:tcBorders>
              <w:right w:val="single" w:sz="18" w:space="0" w:color="auto"/>
            </w:tcBorders>
          </w:tcPr>
          <w:p w14:paraId="6589F687" w14:textId="77777777" w:rsidR="00EB192F" w:rsidRPr="00555353" w:rsidRDefault="00EB192F" w:rsidP="00DE4FFE">
            <w:pPr>
              <w:shd w:val="clear" w:color="auto" w:fill="FFFFFF"/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</w:pPr>
            <w:r w:rsidRPr="00555353">
              <w:rPr>
                <w:rFonts w:eastAsia="Times New Roman" w:cstheme="minorHAnsi"/>
                <w:bCs/>
                <w:color w:val="222222"/>
                <w:sz w:val="28"/>
                <w:szCs w:val="36"/>
                <w:lang w:eastAsia="tr-TR"/>
              </w:rPr>
              <w:t>Meat Processing Technology</w:t>
            </w:r>
          </w:p>
        </w:tc>
        <w:tc>
          <w:tcPr>
            <w:tcW w:w="1991" w:type="dxa"/>
            <w:tcBorders>
              <w:left w:val="single" w:sz="18" w:space="0" w:color="auto"/>
            </w:tcBorders>
          </w:tcPr>
          <w:p w14:paraId="78C3792C" w14:textId="77777777" w:rsidR="00EB192F" w:rsidRPr="00555353" w:rsidRDefault="00EB192F" w:rsidP="00DE4FFE">
            <w:pPr>
              <w:shd w:val="clear" w:color="auto" w:fill="FFFFFF"/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</w:pPr>
            <w:r w:rsidRPr="00555353"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  <w:t>Et İşleme Teknolojisi (MK)</w:t>
            </w:r>
          </w:p>
        </w:tc>
        <w:tc>
          <w:tcPr>
            <w:tcW w:w="1444" w:type="dxa"/>
            <w:tcBorders>
              <w:left w:val="single" w:sz="18" w:space="0" w:color="auto"/>
            </w:tcBorders>
          </w:tcPr>
          <w:p w14:paraId="7E0C8EE8" w14:textId="77777777" w:rsidR="00EB192F" w:rsidRPr="00555353" w:rsidRDefault="00EB192F" w:rsidP="00DE4FFE">
            <w:pPr>
              <w:shd w:val="clear" w:color="auto" w:fill="FFFFFF"/>
              <w:jc w:val="center"/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</w:pPr>
            <w:r w:rsidRPr="00555353"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  <w:t>3</w:t>
            </w:r>
          </w:p>
        </w:tc>
        <w:tc>
          <w:tcPr>
            <w:tcW w:w="963" w:type="dxa"/>
            <w:tcBorders>
              <w:left w:val="single" w:sz="18" w:space="0" w:color="auto"/>
            </w:tcBorders>
          </w:tcPr>
          <w:p w14:paraId="42D35949" w14:textId="77777777" w:rsidR="00EB192F" w:rsidRPr="00555353" w:rsidRDefault="00EB192F" w:rsidP="00DE4FFE">
            <w:pPr>
              <w:shd w:val="clear" w:color="auto" w:fill="FFFFFF"/>
              <w:jc w:val="center"/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</w:pPr>
            <w:r w:rsidRPr="00555353"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  <w:t>5</w:t>
            </w:r>
          </w:p>
        </w:tc>
        <w:tc>
          <w:tcPr>
            <w:tcW w:w="2365" w:type="dxa"/>
            <w:tcBorders>
              <w:left w:val="single" w:sz="18" w:space="0" w:color="auto"/>
            </w:tcBorders>
          </w:tcPr>
          <w:p w14:paraId="41151ADD" w14:textId="292A9342" w:rsidR="00EB192F" w:rsidRPr="00555353" w:rsidRDefault="00DE4FFE" w:rsidP="00DE4FFE">
            <w:pPr>
              <w:shd w:val="clear" w:color="auto" w:fill="FFFFFF"/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</w:pPr>
            <w:r>
              <w:rPr>
                <w:rFonts w:cstheme="minorHAnsi"/>
                <w:bCs/>
                <w:color w:val="222222"/>
                <w:sz w:val="28"/>
                <w:szCs w:val="36"/>
                <w:shd w:val="clear" w:color="auto" w:fill="FFFFFF"/>
              </w:rPr>
              <w:t>Mehmet Karagözlü</w:t>
            </w:r>
          </w:p>
        </w:tc>
      </w:tr>
    </w:tbl>
    <w:p w14:paraId="59AC93A5" w14:textId="77777777" w:rsidR="00421A58" w:rsidRDefault="00421A58">
      <w:bookmarkStart w:id="1" w:name="_GoBack"/>
      <w:bookmarkEnd w:id="0"/>
      <w:bookmarkEnd w:id="1"/>
    </w:p>
    <w:p w14:paraId="4CA911DC" w14:textId="77777777" w:rsidR="00421A58" w:rsidRDefault="00421A58"/>
    <w:p w14:paraId="036C7F7D" w14:textId="77777777" w:rsidR="004A4028" w:rsidRPr="004A4028" w:rsidRDefault="004A4028" w:rsidP="004A4028">
      <w:pPr>
        <w:jc w:val="center"/>
        <w:rPr>
          <w:b/>
          <w:sz w:val="32"/>
          <w:u w:val="thick"/>
        </w:rPr>
      </w:pPr>
    </w:p>
    <w:sectPr w:rsidR="004A4028" w:rsidRPr="004A4028" w:rsidSect="004A4028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36"/>
    <w:rsid w:val="0009593E"/>
    <w:rsid w:val="000D1EA3"/>
    <w:rsid w:val="00127826"/>
    <w:rsid w:val="00421A58"/>
    <w:rsid w:val="004A4028"/>
    <w:rsid w:val="00555353"/>
    <w:rsid w:val="005C3336"/>
    <w:rsid w:val="00744AB8"/>
    <w:rsid w:val="00984B5C"/>
    <w:rsid w:val="009B6305"/>
    <w:rsid w:val="00CF5777"/>
    <w:rsid w:val="00D9735F"/>
    <w:rsid w:val="00DE4FFE"/>
    <w:rsid w:val="00DF620A"/>
    <w:rsid w:val="00EB192F"/>
    <w:rsid w:val="00F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99F1"/>
  <w15:chartTrackingRefBased/>
  <w15:docId w15:val="{87E54E59-6BCB-4B30-A33A-D88A6992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4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NEUPC</dc:creator>
  <cp:keywords/>
  <dc:description/>
  <cp:lastModifiedBy>NEUPC</cp:lastModifiedBy>
  <cp:revision>7</cp:revision>
  <dcterms:created xsi:type="dcterms:W3CDTF">2023-06-15T03:49:00Z</dcterms:created>
  <dcterms:modified xsi:type="dcterms:W3CDTF">2023-06-16T10:03:00Z</dcterms:modified>
</cp:coreProperties>
</file>